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07A8" w14:textId="77777777" w:rsidR="00CA795A" w:rsidRDefault="00CA795A" w:rsidP="00CA795A"/>
    <w:p w14:paraId="6577D701" w14:textId="0BE079CE" w:rsidR="00783358" w:rsidRDefault="00C44357" w:rsidP="00806C34">
      <w:pPr>
        <w:pStyle w:val="Title"/>
      </w:pPr>
      <w:r>
        <w:t>Advanced Daylighting Design</w:t>
      </w:r>
    </w:p>
    <w:p w14:paraId="7731C90C" w14:textId="60EB68DE" w:rsidR="00783358" w:rsidRPr="00783358" w:rsidRDefault="00783358" w:rsidP="00783358">
      <w:pPr>
        <w:ind w:left="0"/>
        <w:rPr>
          <w:rFonts w:ascii="Arial" w:hAnsi="Arial"/>
          <w:b/>
          <w:color w:val="666666"/>
          <w:sz w:val="28"/>
        </w:rPr>
      </w:pPr>
      <w:r>
        <w:rPr>
          <w:rFonts w:ascii="Arial" w:hAnsi="Arial"/>
          <w:b/>
          <w:color w:val="666666"/>
          <w:sz w:val="28"/>
        </w:rPr>
        <w:t>Draft Code Language</w:t>
      </w:r>
    </w:p>
    <w:p w14:paraId="0683FD64" w14:textId="6FCEF176" w:rsidR="00760FC7" w:rsidRDefault="00760FC7" w:rsidP="00760FC7">
      <w:pPr>
        <w:pStyle w:val="CASEBanner"/>
      </w:pPr>
      <w:r>
        <w:t xml:space="preserve">Last Updated: </w:t>
      </w:r>
      <w:r w:rsidR="00C44357">
        <w:t>March 30</w:t>
      </w:r>
      <w:r w:rsidR="00C44357" w:rsidRPr="00C44357">
        <w:rPr>
          <w:vertAlign w:val="superscript"/>
        </w:rPr>
        <w:t>th</w:t>
      </w:r>
      <w:r w:rsidR="00C44357">
        <w:t xml:space="preserve"> 2017</w:t>
      </w:r>
    </w:p>
    <w:p w14:paraId="506DB988" w14:textId="77777777" w:rsidR="00760FC7" w:rsidRPr="00760FC7" w:rsidRDefault="00760FC7" w:rsidP="00760FC7"/>
    <w:p w14:paraId="241552B2" w14:textId="568BFCE1" w:rsidR="00CA795A" w:rsidRPr="00806C34" w:rsidRDefault="00760FC7" w:rsidP="00806C34">
      <w:pPr>
        <w:pStyle w:val="Heading1"/>
      </w:pPr>
      <w:r>
        <w:t>Introduction</w:t>
      </w:r>
    </w:p>
    <w:p w14:paraId="0377B0D7" w14:textId="07D33C35" w:rsidR="00B3781D" w:rsidRDefault="00B3781D" w:rsidP="00B3781D">
      <w:r>
        <w:t xml:space="preserve">The California Statewide Utility Codes and Standards Team actively </w:t>
      </w:r>
      <w:proofErr w:type="gramStart"/>
      <w:r>
        <w:t>supports</w:t>
      </w:r>
      <w:proofErr w:type="gramEnd"/>
      <w:r>
        <w:t xml:space="preserve"> the California Energy Commission in developing revisions to the 2019 California Building Energy Efficiency Standards (Title 24, Part 6). Our joint intent is to achieve significant energy savings through the development of reasonable, responsible, and cost-effective code change proposals for the 2019 Title 24 code change cycle.</w:t>
      </w:r>
    </w:p>
    <w:p w14:paraId="6327B76B" w14:textId="651BBE4B" w:rsidR="00515E33" w:rsidRDefault="00B3781D" w:rsidP="00C44357">
      <w:r>
        <w:t xml:space="preserve">The Statewide Utility Team is proposing </w:t>
      </w:r>
      <w:r w:rsidR="00515E33">
        <w:t xml:space="preserve">code change for </w:t>
      </w:r>
      <w:r w:rsidR="00C44357">
        <w:t xml:space="preserve">Power Adjustment Factors (PAF) </w:t>
      </w:r>
      <w:r w:rsidR="00C44357" w:rsidRPr="00C44357">
        <w:t>for indoor lighting that is controlled by daylighting controls</w:t>
      </w:r>
      <w:r w:rsidR="00C44357">
        <w:t xml:space="preserve"> when </w:t>
      </w:r>
      <w:r w:rsidR="00C44357" w:rsidRPr="00C44357">
        <w:t>certain technologies are installed on vertical fenestration on the proposed building</w:t>
      </w:r>
      <w:r w:rsidR="00C44357">
        <w:t xml:space="preserve">; </w:t>
      </w:r>
      <w:r w:rsidR="00C44357" w:rsidRPr="00C44357">
        <w:t>Minimum Visible Transmit</w:t>
      </w:r>
      <w:r w:rsidR="00C44357">
        <w:t xml:space="preserve">tance (Min VT) requirements </w:t>
      </w:r>
      <w:r w:rsidR="00C44357" w:rsidRPr="00C44357">
        <w:t>(under Section 140.3), for Tubular Daylighting Devices (TDDs)</w:t>
      </w:r>
      <w:r w:rsidR="00C44357">
        <w:t xml:space="preserve">; and </w:t>
      </w:r>
      <w:r w:rsidR="00C44357" w:rsidRPr="00C44357">
        <w:t>daylit zone definitions for uses cases involving atriums and large exterior overhangs</w:t>
      </w:r>
    </w:p>
    <w:p w14:paraId="3C36801C" w14:textId="05CD5E67" w:rsidR="00B3781D" w:rsidRDefault="00515E33" w:rsidP="00B3781D">
      <w:r w:rsidRPr="006D7133">
        <w:rPr>
          <w:b/>
        </w:rPr>
        <w:t>The Statewide Utility Team is requesting feedback on th</w:t>
      </w:r>
      <w:r w:rsidR="006D7133" w:rsidRPr="006D7133">
        <w:rPr>
          <w:b/>
        </w:rPr>
        <w:t>e draft code language presented in this document</w:t>
      </w:r>
      <w:r>
        <w:t xml:space="preserve">. Input we receive will inform the code change proposal that the Statewide Utility Team will be proposing to the California Energy Commission in April 2017. </w:t>
      </w:r>
    </w:p>
    <w:p w14:paraId="11DD89D7" w14:textId="74235127" w:rsidR="00B3781D" w:rsidRDefault="006D7133" w:rsidP="00B3781D">
      <w:r>
        <w:t>To provide feedback, please email us at</w:t>
      </w:r>
      <w:r w:rsidR="00B3781D">
        <w:t xml:space="preserve"> </w:t>
      </w:r>
      <w:hyperlink r:id="rId9" w:history="1">
        <w:r w:rsidRPr="00530BE5">
          <w:rPr>
            <w:rStyle w:val="Hyperlink"/>
          </w:rPr>
          <w:t>info@title24stakeholders.com</w:t>
        </w:r>
      </w:hyperlink>
      <w:r>
        <w:t xml:space="preserve"> or contact the measure lead</w:t>
      </w:r>
      <w:r w:rsidR="00513200">
        <w:t>s</w:t>
      </w:r>
      <w:r>
        <w:t xml:space="preserve"> at:</w:t>
      </w:r>
    </w:p>
    <w:p w14:paraId="727FA291" w14:textId="3456775C" w:rsidR="00C44357" w:rsidRDefault="006D7133" w:rsidP="00B3781D">
      <w:r>
        <w:tab/>
      </w:r>
      <w:proofErr w:type="spellStart"/>
      <w:r w:rsidR="00C44357">
        <w:t>Mudit</w:t>
      </w:r>
      <w:proofErr w:type="spellEnd"/>
      <w:r w:rsidR="00C44357">
        <w:t xml:space="preserve"> </w:t>
      </w:r>
      <w:proofErr w:type="spellStart"/>
      <w:r w:rsidR="00C44357">
        <w:t>Saxena</w:t>
      </w:r>
      <w:proofErr w:type="spellEnd"/>
      <w:r w:rsidR="00C44357">
        <w:t xml:space="preserve">, </w:t>
      </w:r>
      <w:hyperlink r:id="rId10" w:history="1">
        <w:r w:rsidR="00C44357" w:rsidRPr="008C1C5D">
          <w:rPr>
            <w:rStyle w:val="Hyperlink"/>
          </w:rPr>
          <w:t>MSaxena@vistar-energy.com</w:t>
        </w:r>
      </w:hyperlink>
      <w:r w:rsidR="00250FEA">
        <w:t>, Sections 130.1 and 140.3</w:t>
      </w:r>
      <w:r w:rsidR="00C44357">
        <w:br/>
      </w:r>
      <w:r w:rsidR="00C44357">
        <w:tab/>
        <w:t xml:space="preserve">Eric Shadd, </w:t>
      </w:r>
      <w:hyperlink r:id="rId11" w:history="1">
        <w:r w:rsidR="00C44357" w:rsidRPr="008C1C5D">
          <w:rPr>
            <w:rStyle w:val="Hyperlink"/>
          </w:rPr>
          <w:t>eric@Determinant-LL.Com</w:t>
        </w:r>
      </w:hyperlink>
      <w:r w:rsidR="00250FEA">
        <w:t>, Section 140.6</w:t>
      </w:r>
      <w:r w:rsidR="00C44357">
        <w:t xml:space="preserve"> </w:t>
      </w:r>
    </w:p>
    <w:p w14:paraId="63306C85" w14:textId="22E97678" w:rsidR="00B3781D" w:rsidRDefault="00B3781D" w:rsidP="00B3781D">
      <w:r>
        <w:t>For more information about the California Statewide Utility Codes and Standards Team's 2019 Title 24, Part 6 advocacy efforts,</w:t>
      </w:r>
      <w:r w:rsidR="006D7133">
        <w:t xml:space="preserve"> and the latest information on this code change proposal</w:t>
      </w:r>
      <w:r>
        <w:t xml:space="preserve"> please visit: </w:t>
      </w:r>
      <w:hyperlink r:id="rId12" w:history="1">
        <w:r w:rsidR="006D7133" w:rsidRPr="00530BE5">
          <w:rPr>
            <w:rStyle w:val="Hyperlink"/>
          </w:rPr>
          <w:t>www.title24stakeholders.com</w:t>
        </w:r>
      </w:hyperlink>
      <w:r w:rsidR="006D7133">
        <w:t xml:space="preserve">. </w:t>
      </w:r>
      <w:r>
        <w:t xml:space="preserve"> </w:t>
      </w:r>
    </w:p>
    <w:p w14:paraId="60EDCA99" w14:textId="0D7F7989" w:rsidR="00760FC7" w:rsidRDefault="00760FC7" w:rsidP="00760FC7">
      <w:pPr>
        <w:pStyle w:val="Heading1"/>
      </w:pPr>
      <w:r>
        <w:t xml:space="preserve">Draft Code Language </w:t>
      </w:r>
    </w:p>
    <w:p w14:paraId="210A1FCF" w14:textId="540F1036" w:rsidR="00760FC7" w:rsidRDefault="00760FC7" w:rsidP="00760FC7">
      <w:pPr>
        <w:rPr>
          <w:highlight w:val="cyan"/>
        </w:rPr>
      </w:pPr>
      <w:r>
        <w:t xml:space="preserve">The proposed changes to the Standards, Reference Appendices, and the ACM Reference Manuals are provided below. Changes to the 2016 documents are marked with </w:t>
      </w:r>
      <w:r w:rsidRPr="00760FC7">
        <w:rPr>
          <w:color w:val="40AEFF" w:themeColor="accent6" w:themeTint="99"/>
          <w:u w:val="single"/>
        </w:rPr>
        <w:t xml:space="preserve">underlining </w:t>
      </w:r>
      <w:r>
        <w:t xml:space="preserve">(new language) and </w:t>
      </w:r>
      <w:r w:rsidRPr="00760FC7">
        <w:rPr>
          <w:strike/>
          <w:color w:val="40AEFF" w:themeColor="accent6" w:themeTint="99"/>
        </w:rPr>
        <w:t>strikethroughs</w:t>
      </w:r>
      <w:r w:rsidRPr="00760FC7">
        <w:rPr>
          <w:color w:val="40AEFF" w:themeColor="accent6" w:themeTint="99"/>
        </w:rPr>
        <w:t xml:space="preserve"> </w:t>
      </w:r>
      <w:r>
        <w:t xml:space="preserve">(deletions). </w:t>
      </w:r>
    </w:p>
    <w:p w14:paraId="1C72F9E1" w14:textId="77777777" w:rsidR="00760FC7" w:rsidRDefault="00760FC7" w:rsidP="00760FC7">
      <w:pPr>
        <w:pStyle w:val="Heading2"/>
      </w:pPr>
      <w:bookmarkStart w:id="0" w:name="_Ref384245473"/>
      <w:bookmarkStart w:id="1" w:name="_Ref384245480"/>
      <w:bookmarkStart w:id="2" w:name="_Ref384273826"/>
      <w:bookmarkStart w:id="3" w:name="_Ref384273838"/>
      <w:bookmarkStart w:id="4" w:name="_Toc445906690"/>
      <w:bookmarkStart w:id="5" w:name="_Toc454893695"/>
      <w:bookmarkStart w:id="6" w:name="_Toc454976527"/>
      <w:bookmarkStart w:id="7" w:name="_Toc465951739"/>
      <w:bookmarkStart w:id="8" w:name="_Toc474333145"/>
      <w:r w:rsidRPr="00ED680E">
        <w:t>Standards</w:t>
      </w:r>
      <w:bookmarkEnd w:id="0"/>
      <w:bookmarkEnd w:id="1"/>
      <w:bookmarkEnd w:id="2"/>
      <w:bookmarkEnd w:id="3"/>
      <w:bookmarkEnd w:id="4"/>
      <w:bookmarkEnd w:id="5"/>
      <w:bookmarkEnd w:id="6"/>
      <w:bookmarkEnd w:id="7"/>
      <w:bookmarkEnd w:id="8"/>
    </w:p>
    <w:p w14:paraId="2F5F6769" w14:textId="77777777" w:rsidR="00513200" w:rsidRPr="00FA0422" w:rsidRDefault="00513200" w:rsidP="00513200">
      <w:pPr>
        <w:widowControl w:val="0"/>
        <w:rPr>
          <w:b/>
        </w:rPr>
      </w:pPr>
      <w:r w:rsidRPr="00FA0422">
        <w:rPr>
          <w:b/>
        </w:rPr>
        <w:t>10-102 – DEFINITIONS</w:t>
      </w:r>
    </w:p>
    <w:p w14:paraId="7604A9A7" w14:textId="1D4D4487" w:rsidR="008A5623" w:rsidRDefault="008A5623" w:rsidP="008A5623">
      <w:pPr>
        <w:autoSpaceDE w:val="0"/>
        <w:autoSpaceDN w:val="0"/>
        <w:adjustRightInd w:val="0"/>
        <w:spacing w:before="0"/>
        <w:rPr>
          <w:rFonts w:eastAsiaTheme="minorEastAsia"/>
          <w:color w:val="40AEFF" w:themeColor="accent6" w:themeTint="99"/>
          <w:szCs w:val="22"/>
          <w:u w:val="single"/>
          <w:lang w:eastAsia="ja-JP"/>
        </w:rPr>
      </w:pPr>
      <w:r>
        <w:rPr>
          <w:rFonts w:eastAsiaTheme="minorEastAsia"/>
          <w:b/>
          <w:color w:val="40AEFF" w:themeColor="accent6" w:themeTint="99"/>
          <w:szCs w:val="22"/>
          <w:u w:val="single"/>
          <w:lang w:eastAsia="ja-JP"/>
        </w:rPr>
        <w:t>CUTOFF ANGLE</w:t>
      </w:r>
      <w:r w:rsidRPr="00D5530C">
        <w:rPr>
          <w:rFonts w:eastAsiaTheme="minorEastAsia"/>
          <w:color w:val="40AEFF" w:themeColor="accent6" w:themeTint="99"/>
          <w:szCs w:val="22"/>
          <w:u w:val="single"/>
          <w:lang w:eastAsia="ja-JP"/>
        </w:rPr>
        <w:t xml:space="preserve"> </w:t>
      </w:r>
      <w:r>
        <w:rPr>
          <w:rFonts w:eastAsiaTheme="minorEastAsia"/>
          <w:color w:val="40AEFF" w:themeColor="accent6" w:themeTint="99"/>
          <w:szCs w:val="22"/>
          <w:u w:val="single"/>
          <w:lang w:eastAsia="ja-JP"/>
        </w:rPr>
        <w:t xml:space="preserve">is </w:t>
      </w:r>
      <w:r w:rsidRPr="00D5530C">
        <w:rPr>
          <w:rFonts w:eastAsiaTheme="minorEastAsia"/>
          <w:color w:val="40AEFF" w:themeColor="accent6" w:themeTint="99"/>
          <w:szCs w:val="22"/>
          <w:u w:val="single"/>
          <w:lang w:eastAsia="ja-JP"/>
        </w:rPr>
        <w:t xml:space="preserve">the </w:t>
      </w:r>
      <w:r>
        <w:rPr>
          <w:rFonts w:eastAsiaTheme="minorEastAsia"/>
          <w:color w:val="40AEFF" w:themeColor="accent6" w:themeTint="99"/>
          <w:szCs w:val="22"/>
          <w:u w:val="single"/>
          <w:lang w:eastAsia="ja-JP"/>
        </w:rPr>
        <w:t xml:space="preserve">solar elevation </w:t>
      </w:r>
      <w:r w:rsidRPr="00D5530C">
        <w:rPr>
          <w:rFonts w:eastAsiaTheme="minorEastAsia"/>
          <w:color w:val="40AEFF" w:themeColor="accent6" w:themeTint="99"/>
          <w:szCs w:val="22"/>
          <w:u w:val="single"/>
          <w:lang w:eastAsia="ja-JP"/>
        </w:rPr>
        <w:t xml:space="preserve">angle </w:t>
      </w:r>
      <w:r>
        <w:rPr>
          <w:rFonts w:eastAsiaTheme="minorEastAsia"/>
          <w:color w:val="40AEFF" w:themeColor="accent6" w:themeTint="99"/>
          <w:szCs w:val="22"/>
          <w:u w:val="single"/>
          <w:lang w:eastAsia="ja-JP"/>
        </w:rPr>
        <w:t>at which a horizontal projection occludes direct sunlight</w:t>
      </w:r>
      <w:r w:rsidRPr="00D5530C">
        <w:rPr>
          <w:rFonts w:eastAsiaTheme="minorEastAsia"/>
          <w:color w:val="40AEFF" w:themeColor="accent6" w:themeTint="99"/>
          <w:szCs w:val="22"/>
          <w:u w:val="single"/>
          <w:lang w:eastAsia="ja-JP"/>
        </w:rPr>
        <w:t>.</w:t>
      </w:r>
      <w:r>
        <w:rPr>
          <w:rFonts w:eastAsiaTheme="minorEastAsia"/>
          <w:color w:val="40AEFF" w:themeColor="accent6" w:themeTint="99"/>
          <w:szCs w:val="22"/>
          <w:u w:val="single"/>
          <w:lang w:eastAsia="ja-JP"/>
        </w:rPr>
        <w:t xml:space="preserve"> </w:t>
      </w:r>
    </w:p>
    <w:p w14:paraId="4D334760" w14:textId="026ACFA4" w:rsidR="00513200" w:rsidRPr="00513200" w:rsidRDefault="00513200" w:rsidP="00513200">
      <w:pPr>
        <w:autoSpaceDE w:val="0"/>
        <w:autoSpaceDN w:val="0"/>
        <w:adjustRightInd w:val="0"/>
        <w:spacing w:before="0"/>
        <w:rPr>
          <w:color w:val="40AEFF" w:themeColor="accent6" w:themeTint="99"/>
          <w:szCs w:val="22"/>
          <w:u w:val="single"/>
        </w:rPr>
      </w:pPr>
      <w:r w:rsidRPr="00513200">
        <w:rPr>
          <w:rFonts w:eastAsiaTheme="minorEastAsia"/>
          <w:b/>
          <w:bCs/>
          <w:color w:val="40AEFF" w:themeColor="accent6" w:themeTint="99"/>
          <w:szCs w:val="22"/>
          <w:u w:val="single"/>
          <w:lang w:eastAsia="ja-JP"/>
        </w:rPr>
        <w:t xml:space="preserve">ORIENTATION, </w:t>
      </w:r>
      <w:proofErr w:type="gramStart"/>
      <w:r w:rsidRPr="00513200">
        <w:rPr>
          <w:rFonts w:eastAsiaTheme="minorEastAsia"/>
          <w:b/>
          <w:bCs/>
          <w:color w:val="40AEFF" w:themeColor="accent6" w:themeTint="99"/>
          <w:szCs w:val="22"/>
          <w:u w:val="single"/>
          <w:lang w:eastAsia="ja-JP"/>
        </w:rPr>
        <w:t>AZIMUTH</w:t>
      </w:r>
      <w:r w:rsidR="00F068D8">
        <w:rPr>
          <w:rFonts w:eastAsiaTheme="minorEastAsia"/>
          <w:b/>
          <w:bCs/>
          <w:color w:val="40AEFF" w:themeColor="accent6" w:themeTint="99"/>
          <w:szCs w:val="22"/>
          <w:u w:val="single"/>
          <w:lang w:eastAsia="ja-JP"/>
        </w:rPr>
        <w:t xml:space="preserve"> </w:t>
      </w:r>
      <w:r w:rsidRPr="00513200">
        <w:rPr>
          <w:rFonts w:eastAsiaTheme="minorEastAsia"/>
          <w:b/>
          <w:bCs/>
          <w:color w:val="40AEFF" w:themeColor="accent6" w:themeTint="99"/>
          <w:szCs w:val="22"/>
          <w:u w:val="single"/>
          <w:lang w:eastAsia="ja-JP"/>
        </w:rPr>
        <w:t xml:space="preserve"> </w:t>
      </w:r>
      <w:r w:rsidRPr="00513200">
        <w:rPr>
          <w:rFonts w:eastAsiaTheme="minorEastAsia"/>
          <w:color w:val="40AEFF" w:themeColor="accent6" w:themeTint="99"/>
          <w:szCs w:val="22"/>
          <w:u w:val="single"/>
          <w:lang w:eastAsia="ja-JP"/>
        </w:rPr>
        <w:t>is</w:t>
      </w:r>
      <w:proofErr w:type="gramEnd"/>
      <w:r w:rsidRPr="00513200">
        <w:rPr>
          <w:rFonts w:eastAsiaTheme="minorEastAsia"/>
          <w:color w:val="40AEFF" w:themeColor="accent6" w:themeTint="99"/>
          <w:szCs w:val="22"/>
          <w:u w:val="single"/>
          <w:lang w:eastAsia="ja-JP"/>
        </w:rPr>
        <w:t xml:space="preserve"> oriented clockwise at an angle relative from north when viewed from above. </w:t>
      </w:r>
    </w:p>
    <w:p w14:paraId="1E1D2818" w14:textId="2FB1365C" w:rsidR="00330C96" w:rsidRDefault="00B441FA" w:rsidP="00513200">
      <w:pPr>
        <w:autoSpaceDE w:val="0"/>
        <w:autoSpaceDN w:val="0"/>
        <w:adjustRightInd w:val="0"/>
        <w:spacing w:before="0"/>
        <w:rPr>
          <w:rFonts w:eastAsiaTheme="minorEastAsia"/>
          <w:color w:val="40AEFF" w:themeColor="accent6" w:themeTint="99"/>
          <w:szCs w:val="22"/>
          <w:u w:val="single"/>
          <w:lang w:eastAsia="ja-JP"/>
        </w:rPr>
      </w:pPr>
      <w:r>
        <w:rPr>
          <w:rFonts w:eastAsiaTheme="minorEastAsia"/>
          <w:b/>
          <w:color w:val="40AEFF" w:themeColor="accent6" w:themeTint="99"/>
          <w:szCs w:val="22"/>
          <w:u w:val="single"/>
          <w:lang w:eastAsia="ja-JP"/>
        </w:rPr>
        <w:lastRenderedPageBreak/>
        <w:t>SPATIAL</w:t>
      </w:r>
      <w:r w:rsidR="00330C96">
        <w:rPr>
          <w:rFonts w:eastAsiaTheme="minorEastAsia"/>
          <w:b/>
          <w:color w:val="40AEFF" w:themeColor="accent6" w:themeTint="99"/>
          <w:szCs w:val="22"/>
          <w:u w:val="single"/>
          <w:lang w:eastAsia="ja-JP"/>
        </w:rPr>
        <w:t xml:space="preserve"> WINDOW WALL RATIO </w:t>
      </w:r>
      <w:r w:rsidR="00330C96" w:rsidRPr="003C1A37">
        <w:rPr>
          <w:rFonts w:eastAsiaTheme="minorEastAsia"/>
          <w:color w:val="40AEFF" w:themeColor="accent6" w:themeTint="99"/>
          <w:szCs w:val="22"/>
          <w:u w:val="single"/>
          <w:lang w:eastAsia="ja-JP"/>
        </w:rPr>
        <w:t xml:space="preserve">is the ratio of exterior window area to exterior wall area bounded </w:t>
      </w:r>
      <w:r w:rsidR="00C51DE9">
        <w:rPr>
          <w:rFonts w:eastAsiaTheme="minorEastAsia"/>
          <w:color w:val="40AEFF" w:themeColor="accent6" w:themeTint="99"/>
          <w:szCs w:val="22"/>
          <w:u w:val="single"/>
          <w:lang w:eastAsia="ja-JP"/>
        </w:rPr>
        <w:t xml:space="preserve">vertically </w:t>
      </w:r>
      <w:r w:rsidR="00330C96" w:rsidRPr="003C1A37">
        <w:rPr>
          <w:rFonts w:eastAsiaTheme="minorEastAsia"/>
          <w:color w:val="40AEFF" w:themeColor="accent6" w:themeTint="99"/>
          <w:szCs w:val="22"/>
          <w:u w:val="single"/>
          <w:lang w:eastAsia="ja-JP"/>
        </w:rPr>
        <w:t xml:space="preserve">by the floor of the space to the floor of the space above and </w:t>
      </w:r>
      <w:r w:rsidR="00C51DE9">
        <w:rPr>
          <w:rFonts w:eastAsiaTheme="minorEastAsia"/>
          <w:color w:val="40AEFF" w:themeColor="accent6" w:themeTint="99"/>
          <w:szCs w:val="22"/>
          <w:u w:val="single"/>
          <w:lang w:eastAsia="ja-JP"/>
        </w:rPr>
        <w:t xml:space="preserve">bounded horizontally by </w:t>
      </w:r>
      <w:r w:rsidR="00CB10EA">
        <w:rPr>
          <w:rFonts w:eastAsiaTheme="minorEastAsia"/>
          <w:color w:val="40AEFF" w:themeColor="accent6" w:themeTint="99"/>
          <w:szCs w:val="22"/>
          <w:u w:val="single"/>
          <w:lang w:eastAsia="ja-JP"/>
        </w:rPr>
        <w:t>the</w:t>
      </w:r>
      <w:r w:rsidR="00330C96" w:rsidRPr="003C1A37">
        <w:rPr>
          <w:rFonts w:eastAsiaTheme="minorEastAsia"/>
          <w:color w:val="40AEFF" w:themeColor="accent6" w:themeTint="99"/>
          <w:szCs w:val="22"/>
          <w:u w:val="single"/>
          <w:lang w:eastAsia="ja-JP"/>
        </w:rPr>
        <w:t xml:space="preserve"> </w:t>
      </w:r>
      <w:r w:rsidR="00CB10EA">
        <w:rPr>
          <w:rFonts w:eastAsiaTheme="minorEastAsia"/>
          <w:color w:val="40AEFF" w:themeColor="accent6" w:themeTint="99"/>
          <w:szCs w:val="22"/>
          <w:u w:val="single"/>
          <w:lang w:eastAsia="ja-JP"/>
        </w:rPr>
        <w:t xml:space="preserve">primary </w:t>
      </w:r>
      <w:proofErr w:type="spellStart"/>
      <w:r w:rsidR="00CB10EA">
        <w:rPr>
          <w:rFonts w:eastAsiaTheme="minorEastAsia"/>
          <w:color w:val="40AEFF" w:themeColor="accent6" w:themeTint="99"/>
          <w:szCs w:val="22"/>
          <w:u w:val="single"/>
          <w:lang w:eastAsia="ja-JP"/>
        </w:rPr>
        <w:t>sidelit</w:t>
      </w:r>
      <w:proofErr w:type="spellEnd"/>
      <w:r w:rsidR="00CB10EA">
        <w:rPr>
          <w:rFonts w:eastAsiaTheme="minorEastAsia"/>
          <w:color w:val="40AEFF" w:themeColor="accent6" w:themeTint="99"/>
          <w:szCs w:val="22"/>
          <w:u w:val="single"/>
          <w:lang w:eastAsia="ja-JP"/>
        </w:rPr>
        <w:t xml:space="preserve"> </w:t>
      </w:r>
      <w:proofErr w:type="spellStart"/>
      <w:r w:rsidR="00CB10EA">
        <w:rPr>
          <w:rFonts w:eastAsiaTheme="minorEastAsia"/>
          <w:color w:val="40AEFF" w:themeColor="accent6" w:themeTint="99"/>
          <w:szCs w:val="22"/>
          <w:u w:val="single"/>
          <w:lang w:eastAsia="ja-JP"/>
        </w:rPr>
        <w:t>daylit</w:t>
      </w:r>
      <w:proofErr w:type="spellEnd"/>
      <w:r w:rsidR="00CB10EA">
        <w:rPr>
          <w:rFonts w:eastAsiaTheme="minorEastAsia"/>
          <w:color w:val="40AEFF" w:themeColor="accent6" w:themeTint="99"/>
          <w:szCs w:val="22"/>
          <w:u w:val="single"/>
          <w:lang w:eastAsia="ja-JP"/>
        </w:rPr>
        <w:t xml:space="preserve"> zone</w:t>
      </w:r>
      <w:r w:rsidR="00330C96" w:rsidRPr="003C1A37">
        <w:rPr>
          <w:rFonts w:eastAsiaTheme="minorEastAsia"/>
          <w:color w:val="40AEFF" w:themeColor="accent6" w:themeTint="99"/>
          <w:szCs w:val="22"/>
          <w:u w:val="single"/>
          <w:lang w:eastAsia="ja-JP"/>
        </w:rPr>
        <w:t>.</w:t>
      </w:r>
    </w:p>
    <w:p w14:paraId="4F995C8C" w14:textId="5F97DFE2" w:rsidR="00DC195D" w:rsidRDefault="00DF608F" w:rsidP="00513200">
      <w:pPr>
        <w:autoSpaceDE w:val="0"/>
        <w:autoSpaceDN w:val="0"/>
        <w:adjustRightInd w:val="0"/>
        <w:spacing w:before="0"/>
        <w:rPr>
          <w:rFonts w:eastAsiaTheme="minorEastAsia"/>
          <w:color w:val="40AEFF" w:themeColor="accent6" w:themeTint="99"/>
          <w:szCs w:val="22"/>
          <w:u w:val="single"/>
          <w:lang w:eastAsia="ja-JP"/>
        </w:rPr>
      </w:pPr>
      <w:r>
        <w:rPr>
          <w:rFonts w:eastAsiaTheme="minorEastAsia"/>
          <w:b/>
          <w:color w:val="40AEFF" w:themeColor="accent6" w:themeTint="99"/>
          <w:szCs w:val="22"/>
          <w:u w:val="single"/>
          <w:lang w:eastAsia="ja-JP"/>
        </w:rPr>
        <w:t>SUSPENDED CUTOFF ANGLE</w:t>
      </w:r>
      <w:r w:rsidRPr="00D5530C">
        <w:rPr>
          <w:rFonts w:eastAsiaTheme="minorEastAsia"/>
          <w:color w:val="40AEFF" w:themeColor="accent6" w:themeTint="99"/>
          <w:szCs w:val="22"/>
          <w:u w:val="single"/>
          <w:lang w:eastAsia="ja-JP"/>
        </w:rPr>
        <w:t xml:space="preserve"> </w:t>
      </w:r>
      <w:r>
        <w:rPr>
          <w:rFonts w:eastAsiaTheme="minorEastAsia"/>
          <w:color w:val="40AEFF" w:themeColor="accent6" w:themeTint="99"/>
          <w:szCs w:val="22"/>
          <w:u w:val="single"/>
          <w:lang w:eastAsia="ja-JP"/>
        </w:rPr>
        <w:t xml:space="preserve">is </w:t>
      </w:r>
      <w:r w:rsidR="00DC195D" w:rsidRPr="00D5530C">
        <w:rPr>
          <w:rFonts w:eastAsiaTheme="minorEastAsia"/>
          <w:color w:val="40AEFF" w:themeColor="accent6" w:themeTint="99"/>
          <w:szCs w:val="22"/>
          <w:u w:val="single"/>
          <w:lang w:eastAsia="ja-JP"/>
        </w:rPr>
        <w:t xml:space="preserve">the angle of inclination </w:t>
      </w:r>
      <w:r>
        <w:rPr>
          <w:rFonts w:eastAsiaTheme="minorEastAsia"/>
          <w:color w:val="40AEFF" w:themeColor="accent6" w:themeTint="99"/>
          <w:szCs w:val="22"/>
          <w:u w:val="single"/>
          <w:lang w:eastAsia="ja-JP"/>
        </w:rPr>
        <w:t xml:space="preserve">subtended </w:t>
      </w:r>
      <w:r w:rsidR="00DC195D" w:rsidRPr="00D5530C">
        <w:rPr>
          <w:rFonts w:eastAsiaTheme="minorEastAsia"/>
          <w:color w:val="40AEFF" w:themeColor="accent6" w:themeTint="99"/>
          <w:szCs w:val="22"/>
          <w:u w:val="single"/>
          <w:lang w:eastAsia="ja-JP"/>
        </w:rPr>
        <w:t>between the horizontal plane of the inside window sill and the front edge of the lowermost slat.</w:t>
      </w:r>
      <w:r w:rsidR="00DC195D">
        <w:rPr>
          <w:rFonts w:eastAsiaTheme="minorEastAsia"/>
          <w:color w:val="40AEFF" w:themeColor="accent6" w:themeTint="99"/>
          <w:szCs w:val="22"/>
          <w:u w:val="single"/>
          <w:lang w:eastAsia="ja-JP"/>
        </w:rPr>
        <w:t xml:space="preserve"> </w:t>
      </w:r>
    </w:p>
    <w:p w14:paraId="09322FE5" w14:textId="77777777" w:rsidR="00083ACF" w:rsidRPr="00513200" w:rsidRDefault="00083ACF" w:rsidP="00083ACF">
      <w:pPr>
        <w:autoSpaceDE w:val="0"/>
        <w:autoSpaceDN w:val="0"/>
        <w:adjustRightInd w:val="0"/>
        <w:spacing w:before="0"/>
        <w:rPr>
          <w:color w:val="40AEFF" w:themeColor="accent6" w:themeTint="99"/>
          <w:szCs w:val="22"/>
          <w:u w:val="single"/>
        </w:rPr>
      </w:pPr>
      <w:r>
        <w:rPr>
          <w:rFonts w:eastAsiaTheme="minorEastAsia"/>
          <w:b/>
          <w:bCs/>
          <w:color w:val="40AEFF" w:themeColor="accent6" w:themeTint="99"/>
          <w:szCs w:val="22"/>
          <w:u w:val="single"/>
          <w:lang w:eastAsia="ja-JP"/>
        </w:rPr>
        <w:t>UPPER</w:t>
      </w:r>
      <w:r w:rsidRPr="00513200">
        <w:rPr>
          <w:rFonts w:eastAsiaTheme="minorEastAsia"/>
          <w:b/>
          <w:bCs/>
          <w:color w:val="40AEFF" w:themeColor="accent6" w:themeTint="99"/>
          <w:szCs w:val="22"/>
          <w:u w:val="single"/>
          <w:lang w:eastAsia="ja-JP"/>
        </w:rPr>
        <w:t xml:space="preserve"> </w:t>
      </w:r>
      <w:r>
        <w:rPr>
          <w:rFonts w:eastAsiaTheme="minorEastAsia"/>
          <w:b/>
          <w:bCs/>
          <w:color w:val="40AEFF" w:themeColor="accent6" w:themeTint="99"/>
          <w:szCs w:val="22"/>
          <w:u w:val="single"/>
          <w:lang w:eastAsia="ja-JP"/>
        </w:rPr>
        <w:t xml:space="preserve">WINDOW </w:t>
      </w:r>
      <w:r>
        <w:rPr>
          <w:rFonts w:eastAsiaTheme="minorEastAsia"/>
          <w:color w:val="40AEFF" w:themeColor="accent6" w:themeTint="99"/>
          <w:szCs w:val="22"/>
          <w:u w:val="single"/>
          <w:lang w:eastAsia="ja-JP"/>
        </w:rPr>
        <w:t xml:space="preserve">a window located above another </w:t>
      </w:r>
      <w:r w:rsidRPr="00513200">
        <w:rPr>
          <w:rFonts w:eastAsiaTheme="minorEastAsia"/>
          <w:color w:val="40AEFF" w:themeColor="accent6" w:themeTint="99"/>
          <w:szCs w:val="22"/>
          <w:u w:val="single"/>
          <w:lang w:eastAsia="ja-JP"/>
        </w:rPr>
        <w:t>window.</w:t>
      </w:r>
    </w:p>
    <w:p w14:paraId="6564271A" w14:textId="2D9109AB" w:rsidR="00083ACF" w:rsidRPr="00513200" w:rsidRDefault="00083ACF" w:rsidP="00083ACF">
      <w:pPr>
        <w:autoSpaceDE w:val="0"/>
        <w:autoSpaceDN w:val="0"/>
        <w:adjustRightInd w:val="0"/>
        <w:spacing w:before="0"/>
        <w:rPr>
          <w:color w:val="40AEFF" w:themeColor="accent6" w:themeTint="99"/>
          <w:szCs w:val="22"/>
          <w:u w:val="single"/>
        </w:rPr>
      </w:pPr>
      <w:r>
        <w:rPr>
          <w:rFonts w:eastAsiaTheme="minorEastAsia"/>
          <w:b/>
          <w:bCs/>
          <w:color w:val="40AEFF" w:themeColor="accent6" w:themeTint="99"/>
          <w:szCs w:val="22"/>
          <w:u w:val="single"/>
          <w:lang w:eastAsia="ja-JP"/>
        </w:rPr>
        <w:t>VIEW</w:t>
      </w:r>
      <w:r w:rsidRPr="00513200">
        <w:rPr>
          <w:rFonts w:eastAsiaTheme="minorEastAsia"/>
          <w:b/>
          <w:bCs/>
          <w:color w:val="40AEFF" w:themeColor="accent6" w:themeTint="99"/>
          <w:szCs w:val="22"/>
          <w:u w:val="single"/>
          <w:lang w:eastAsia="ja-JP"/>
        </w:rPr>
        <w:t xml:space="preserve"> </w:t>
      </w:r>
      <w:r>
        <w:rPr>
          <w:rFonts w:eastAsiaTheme="minorEastAsia"/>
          <w:b/>
          <w:bCs/>
          <w:color w:val="40AEFF" w:themeColor="accent6" w:themeTint="99"/>
          <w:szCs w:val="22"/>
          <w:u w:val="single"/>
          <w:lang w:eastAsia="ja-JP"/>
        </w:rPr>
        <w:t xml:space="preserve">WINDOW </w:t>
      </w:r>
      <w:r>
        <w:rPr>
          <w:rFonts w:eastAsiaTheme="minorEastAsia"/>
          <w:color w:val="40AEFF" w:themeColor="accent6" w:themeTint="99"/>
          <w:szCs w:val="22"/>
          <w:u w:val="single"/>
          <w:lang w:eastAsia="ja-JP"/>
        </w:rPr>
        <w:t xml:space="preserve">a window located </w:t>
      </w:r>
      <w:r>
        <w:rPr>
          <w:rFonts w:eastAsiaTheme="minorEastAsia"/>
          <w:color w:val="40AEFF" w:themeColor="accent6" w:themeTint="99"/>
          <w:szCs w:val="22"/>
          <w:u w:val="single"/>
          <w:lang w:eastAsia="ja-JP"/>
        </w:rPr>
        <w:t>below an upper window</w:t>
      </w:r>
      <w:r w:rsidRPr="00513200">
        <w:rPr>
          <w:rFonts w:eastAsiaTheme="minorEastAsia"/>
          <w:color w:val="40AEFF" w:themeColor="accent6" w:themeTint="99"/>
          <w:szCs w:val="22"/>
          <w:u w:val="single"/>
          <w:lang w:eastAsia="ja-JP"/>
        </w:rPr>
        <w:t>.</w:t>
      </w:r>
    </w:p>
    <w:p w14:paraId="0E36B5A8" w14:textId="0D7CAD5E" w:rsidR="00760FC7" w:rsidRPr="00C44357" w:rsidRDefault="00C44357" w:rsidP="00760FC7">
      <w:pPr>
        <w:rPr>
          <w:b/>
          <w:sz w:val="28"/>
        </w:rPr>
      </w:pPr>
      <w:r w:rsidRPr="00C44357">
        <w:rPr>
          <w:b/>
          <w:sz w:val="28"/>
        </w:rPr>
        <w:t>SECTION 130.1 – MANDATORY INDOOR LIGHTING CONTROLS</w:t>
      </w:r>
    </w:p>
    <w:p w14:paraId="61B1E10E" w14:textId="77777777" w:rsidR="00C44357" w:rsidRPr="00C44357" w:rsidRDefault="00C44357" w:rsidP="00C44357">
      <w:pPr>
        <w:rPr>
          <w:b/>
        </w:rPr>
      </w:pPr>
      <w:r w:rsidRPr="00C44357">
        <w:rPr>
          <w:b/>
        </w:rPr>
        <w:t>(d)  Automatic Daylighting Controls.</w:t>
      </w:r>
    </w:p>
    <w:p w14:paraId="0013B0AE" w14:textId="77777777" w:rsidR="00C44357" w:rsidRDefault="00C44357" w:rsidP="00C44357">
      <w:pPr>
        <w:ind w:left="720"/>
      </w:pPr>
      <w:r>
        <w:t>1.    Daylit Zones shall be defined as follows:</w:t>
      </w:r>
    </w:p>
    <w:p w14:paraId="651C82A2" w14:textId="77777777" w:rsidR="00C44357" w:rsidRDefault="00C44357" w:rsidP="00C44357">
      <w:pPr>
        <w:ind w:left="1080" w:hanging="360"/>
      </w:pPr>
      <w:r>
        <w:t xml:space="preserve">A.   </w:t>
      </w:r>
      <w:r w:rsidRPr="00C44357">
        <w:rPr>
          <w:b/>
        </w:rPr>
        <w:t>SKYLIT DAYLIT ZONE</w:t>
      </w:r>
      <w:r>
        <w:t xml:space="preserve"> is the rough area in plan view under each skylight, plus 0.7 times the average ceiling height in each direction from the edge of the rough opening of the skylight, minus any area on a plan beyond a permanent obstruction that is taller than </w:t>
      </w:r>
      <w:r w:rsidRPr="00C44357">
        <w:rPr>
          <w:strike/>
          <w:color w:val="40AEFF" w:themeColor="accent6" w:themeTint="99"/>
        </w:rPr>
        <w:t>the following: A permanent obstruction that is taller than</w:t>
      </w:r>
      <w:r w:rsidRPr="00C44357">
        <w:rPr>
          <w:color w:val="40AEFF" w:themeColor="accent6" w:themeTint="99"/>
        </w:rPr>
        <w:t xml:space="preserve"> </w:t>
      </w:r>
      <w:r>
        <w:t>one-half the distance from the floor to the bottom of the skylight. The bottom of the skylight is measured from the bottom of the skylight well for skylights having wells, or the bottom of the skylight if no skylight well exists.</w:t>
      </w:r>
    </w:p>
    <w:p w14:paraId="45E68565" w14:textId="77777777" w:rsidR="00C44357" w:rsidRDefault="00C44357" w:rsidP="00C44357">
      <w:pPr>
        <w:ind w:left="1080"/>
      </w:pPr>
      <w:r>
        <w:t xml:space="preserve">For the purpose of determining the </w:t>
      </w:r>
      <w:proofErr w:type="spellStart"/>
      <w:r>
        <w:t>skylit</w:t>
      </w:r>
      <w:proofErr w:type="spellEnd"/>
      <w:r>
        <w:t xml:space="preserve"> </w:t>
      </w:r>
      <w:proofErr w:type="spellStart"/>
      <w:r>
        <w:t>daylit</w:t>
      </w:r>
      <w:proofErr w:type="spellEnd"/>
      <w:r>
        <w:t xml:space="preserve"> zone, the geometric shape of the </w:t>
      </w:r>
      <w:proofErr w:type="spellStart"/>
      <w:r>
        <w:t>skylit</w:t>
      </w:r>
      <w:proofErr w:type="spellEnd"/>
      <w:r>
        <w:t xml:space="preserve"> </w:t>
      </w:r>
      <w:proofErr w:type="spellStart"/>
      <w:r>
        <w:t>daylit</w:t>
      </w:r>
      <w:proofErr w:type="spellEnd"/>
      <w:r>
        <w:t xml:space="preserve"> zone shall be identical to the plan view geometric shape of the rough opening of the skylight; for example, for a rectangular skylight the </w:t>
      </w:r>
      <w:proofErr w:type="spellStart"/>
      <w:r>
        <w:t>skylit</w:t>
      </w:r>
      <w:proofErr w:type="spellEnd"/>
      <w:r>
        <w:t xml:space="preserve"> </w:t>
      </w:r>
      <w:proofErr w:type="spellStart"/>
      <w:r>
        <w:t>daylit</w:t>
      </w:r>
      <w:proofErr w:type="spellEnd"/>
      <w:r>
        <w:t xml:space="preserve"> zone plan area shall be rectangular, and for a circular skylight the </w:t>
      </w:r>
      <w:proofErr w:type="spellStart"/>
      <w:r>
        <w:t>skylit</w:t>
      </w:r>
      <w:proofErr w:type="spellEnd"/>
      <w:r>
        <w:t xml:space="preserve"> </w:t>
      </w:r>
      <w:proofErr w:type="spellStart"/>
      <w:r>
        <w:t>daylit</w:t>
      </w:r>
      <w:proofErr w:type="spellEnd"/>
      <w:r>
        <w:t xml:space="preserve"> zone plan area shall be circular.</w:t>
      </w:r>
    </w:p>
    <w:p w14:paraId="1D062407" w14:textId="77777777" w:rsidR="00C44357" w:rsidRPr="00C44357" w:rsidRDefault="00C44357" w:rsidP="00C44357">
      <w:pPr>
        <w:ind w:left="1080"/>
        <w:rPr>
          <w:color w:val="40AEFF" w:themeColor="accent6" w:themeTint="99"/>
          <w:u w:val="single"/>
        </w:rPr>
      </w:pPr>
      <w:r w:rsidRPr="00C44357">
        <w:rPr>
          <w:color w:val="40AEFF" w:themeColor="accent6" w:themeTint="99"/>
          <w:u w:val="single"/>
        </w:rPr>
        <w:t xml:space="preserve">For skylight(s) located in an atrium, the </w:t>
      </w:r>
      <w:proofErr w:type="spellStart"/>
      <w:r w:rsidRPr="00C44357">
        <w:rPr>
          <w:color w:val="40AEFF" w:themeColor="accent6" w:themeTint="99"/>
          <w:u w:val="single"/>
        </w:rPr>
        <w:t>skylit</w:t>
      </w:r>
      <w:proofErr w:type="spellEnd"/>
      <w:r w:rsidRPr="00C44357">
        <w:rPr>
          <w:color w:val="40AEFF" w:themeColor="accent6" w:themeTint="99"/>
          <w:u w:val="single"/>
        </w:rPr>
        <w:t xml:space="preserve"> </w:t>
      </w:r>
      <w:proofErr w:type="spellStart"/>
      <w:r w:rsidRPr="00C44357">
        <w:rPr>
          <w:color w:val="40AEFF" w:themeColor="accent6" w:themeTint="99"/>
          <w:u w:val="single"/>
        </w:rPr>
        <w:t>daylit</w:t>
      </w:r>
      <w:proofErr w:type="spellEnd"/>
      <w:r w:rsidRPr="00C44357">
        <w:rPr>
          <w:color w:val="40AEFF" w:themeColor="accent6" w:themeTint="99"/>
          <w:u w:val="single"/>
        </w:rPr>
        <w:t xml:space="preserve"> zone shall include the floor area directly under the atrium, and the top floor that is directly under the skylight, plus 0.7 times the average ceiling height for that floor, in each direction from the edge of the rough opening of the skylight, minus any area on a plan beyond a permanent obstruction that is taller than one-half the distance from the top floor to the bottom of the skylight.  </w:t>
      </w:r>
    </w:p>
    <w:p w14:paraId="0CA3944B" w14:textId="3E559B13" w:rsidR="00C44357" w:rsidRPr="00C44357" w:rsidRDefault="00C44357" w:rsidP="00C44357">
      <w:pPr>
        <w:ind w:left="1080"/>
        <w:rPr>
          <w:color w:val="40AEFF" w:themeColor="accent6" w:themeTint="99"/>
          <w:u w:val="single"/>
        </w:rPr>
      </w:pPr>
      <w:r w:rsidRPr="003D0F5B">
        <w:rPr>
          <w:b/>
          <w:color w:val="40AEFF" w:themeColor="accent6" w:themeTint="99"/>
          <w:u w:val="single"/>
        </w:rPr>
        <w:t>EXCEPTION 1 to 130.1(d</w:t>
      </w:r>
      <w:proofErr w:type="gramStart"/>
      <w:r w:rsidRPr="003D0F5B">
        <w:rPr>
          <w:b/>
          <w:color w:val="40AEFF" w:themeColor="accent6" w:themeTint="99"/>
          <w:u w:val="single"/>
        </w:rPr>
        <w:t>)1</w:t>
      </w:r>
      <w:r w:rsidR="003D0F5B">
        <w:rPr>
          <w:b/>
          <w:color w:val="40AEFF" w:themeColor="accent6" w:themeTint="99"/>
          <w:u w:val="single"/>
        </w:rPr>
        <w:t>A</w:t>
      </w:r>
      <w:proofErr w:type="gramEnd"/>
      <w:r w:rsidRPr="003D0F5B">
        <w:rPr>
          <w:b/>
          <w:color w:val="40AEFF" w:themeColor="accent6" w:themeTint="99"/>
          <w:u w:val="single"/>
        </w:rPr>
        <w:t>:</w:t>
      </w:r>
      <w:r w:rsidRPr="00C44357">
        <w:rPr>
          <w:color w:val="40AEFF" w:themeColor="accent6" w:themeTint="99"/>
          <w:u w:val="single"/>
        </w:rPr>
        <w:t xml:space="preserve"> Areas under skylights where it is documented that existing adjacent structures or natural objects block direct sunlight for more than 1,500 daytime hours per year between 8 a.m. and 4 p.m.</w:t>
      </w:r>
    </w:p>
    <w:p w14:paraId="5B0389F1" w14:textId="4E9FDAB9" w:rsidR="003D0F5B" w:rsidRDefault="00C44357" w:rsidP="003D0F5B">
      <w:pPr>
        <w:ind w:left="1080" w:hanging="360"/>
      </w:pPr>
      <w:r>
        <w:t xml:space="preserve">B.   </w:t>
      </w:r>
      <w:r w:rsidRPr="00C44357">
        <w:rPr>
          <w:b/>
        </w:rPr>
        <w:t>PRIMARY SIDELIT DAYLIT ZONE</w:t>
      </w:r>
      <w:r>
        <w:t xml:space="preserve"> is the area in plan view </w:t>
      </w:r>
      <w:r w:rsidRPr="003D0F5B">
        <w:rPr>
          <w:strike/>
          <w:color w:val="40AEFF" w:themeColor="accent6" w:themeTint="99"/>
        </w:rPr>
        <w:t>and is</w:t>
      </w:r>
      <w:r w:rsidRPr="003D0F5B">
        <w:rPr>
          <w:color w:val="40AEFF" w:themeColor="accent6" w:themeTint="99"/>
        </w:rPr>
        <w:t xml:space="preserve"> </w:t>
      </w:r>
      <w:r>
        <w:t xml:space="preserve">directly adjacent to each </w:t>
      </w:r>
      <w:r w:rsidR="00513200">
        <w:rPr>
          <w:color w:val="40AEFF" w:themeColor="accent6" w:themeTint="99"/>
          <w:u w:val="single"/>
        </w:rPr>
        <w:t>view window i</w:t>
      </w:r>
      <w:r w:rsidRPr="00C44357">
        <w:rPr>
          <w:color w:val="40AEFF" w:themeColor="accent6" w:themeTint="99"/>
          <w:u w:val="single"/>
        </w:rPr>
        <w:t>n an exterior wall</w:t>
      </w:r>
      <w:r>
        <w:t xml:space="preserve">, one window head height deep into the area, and window width plus 0.5 times window head height wide on each side of the rough opening of the window, minus any area on a plan beyond a permanent </w:t>
      </w:r>
      <w:r w:rsidRPr="003D0F5B">
        <w:rPr>
          <w:color w:val="40AEFF" w:themeColor="accent6" w:themeTint="99"/>
          <w:u w:val="single"/>
        </w:rPr>
        <w:t>vertical</w:t>
      </w:r>
      <w:r w:rsidRPr="003D0F5B">
        <w:rPr>
          <w:color w:val="40AEFF" w:themeColor="accent6" w:themeTint="99"/>
        </w:rPr>
        <w:t xml:space="preserve"> </w:t>
      </w:r>
      <w:r>
        <w:t>obstruction that is 6 feet or taller as measured from the floor.</w:t>
      </w:r>
    </w:p>
    <w:p w14:paraId="4ADFE6AE" w14:textId="23C0BCE0" w:rsidR="003D0F5B" w:rsidRDefault="00C44357" w:rsidP="003D0F5B">
      <w:pPr>
        <w:ind w:left="1080" w:hanging="360"/>
      </w:pPr>
      <w:r>
        <w:t xml:space="preserve">C.   </w:t>
      </w:r>
      <w:r w:rsidRPr="003D0F5B">
        <w:rPr>
          <w:b/>
        </w:rPr>
        <w:t>SECONDARY SIDELIT DAYLIT ZONE</w:t>
      </w:r>
      <w:r>
        <w:t xml:space="preserve"> is the area in plan view </w:t>
      </w:r>
      <w:r w:rsidRPr="003D0F5B">
        <w:rPr>
          <w:strike/>
          <w:color w:val="40AEFF" w:themeColor="accent6" w:themeTint="99"/>
        </w:rPr>
        <w:t>and is</w:t>
      </w:r>
      <w:r w:rsidRPr="003D0F5B">
        <w:rPr>
          <w:color w:val="40AEFF" w:themeColor="accent6" w:themeTint="99"/>
        </w:rPr>
        <w:t xml:space="preserve"> </w:t>
      </w:r>
      <w:r>
        <w:t xml:space="preserve">directly adjacent to the </w:t>
      </w:r>
      <w:r w:rsidRPr="00CE6381">
        <w:t>each vertical glazing</w:t>
      </w:r>
      <w:r>
        <w:t xml:space="preserve">, two window head heights deep into the area, and is the window width plus 0.5 times window head height wide on each side of the rough opening of the window, minus any area on a plan beyond a permanent </w:t>
      </w:r>
      <w:r w:rsidRPr="003D0F5B">
        <w:rPr>
          <w:color w:val="40AEFF" w:themeColor="accent6" w:themeTint="99"/>
          <w:u w:val="single"/>
        </w:rPr>
        <w:t>vertical</w:t>
      </w:r>
      <w:r w:rsidRPr="003D0F5B">
        <w:rPr>
          <w:color w:val="40AEFF" w:themeColor="accent6" w:themeTint="99"/>
        </w:rPr>
        <w:t xml:space="preserve"> </w:t>
      </w:r>
      <w:r>
        <w:t>obstruction that is 6 feet or taller as measured from the floor.</w:t>
      </w:r>
    </w:p>
    <w:p w14:paraId="626545DB" w14:textId="0D8BFB2A" w:rsidR="00EE7FB5" w:rsidRPr="00EE7FB5" w:rsidRDefault="00EE7FB5" w:rsidP="00EE7FB5">
      <w:pPr>
        <w:ind w:left="1080" w:hanging="360"/>
        <w:rPr>
          <w:color w:val="40AEFF" w:themeColor="accent6" w:themeTint="99"/>
          <w:u w:val="single"/>
        </w:rPr>
      </w:pPr>
      <w:r w:rsidRPr="00EE7FB5">
        <w:rPr>
          <w:color w:val="40AEFF" w:themeColor="accent6" w:themeTint="99"/>
          <w:u w:val="single"/>
        </w:rPr>
        <w:t xml:space="preserve">D.   </w:t>
      </w:r>
      <w:r w:rsidRPr="00EE7FB5">
        <w:rPr>
          <w:b/>
          <w:color w:val="40AEFF" w:themeColor="accent6" w:themeTint="99"/>
          <w:u w:val="single"/>
        </w:rPr>
        <w:t>TERTIARY SIDELIT DAYLIT ZONE</w:t>
      </w:r>
      <w:r w:rsidRPr="00EE7FB5">
        <w:rPr>
          <w:color w:val="40AEFF" w:themeColor="accent6" w:themeTint="99"/>
          <w:u w:val="single"/>
        </w:rPr>
        <w:t xml:space="preserve"> is the area in </w:t>
      </w:r>
      <w:proofErr w:type="spellStart"/>
      <w:r w:rsidRPr="00EE7FB5">
        <w:rPr>
          <w:color w:val="40AEFF" w:themeColor="accent6" w:themeTint="99"/>
          <w:u w:val="single"/>
        </w:rPr>
        <w:t>plan</w:t>
      </w:r>
      <w:proofErr w:type="spellEnd"/>
      <w:r w:rsidRPr="00EE7FB5">
        <w:rPr>
          <w:color w:val="40AEFF" w:themeColor="accent6" w:themeTint="99"/>
          <w:u w:val="single"/>
        </w:rPr>
        <w:t xml:space="preserve"> view </w:t>
      </w:r>
      <w:r w:rsidRPr="00EE7FB5">
        <w:rPr>
          <w:strike/>
          <w:color w:val="40AEFF" w:themeColor="accent6" w:themeTint="99"/>
          <w:u w:val="single"/>
        </w:rPr>
        <w:t>and is</w:t>
      </w:r>
      <w:r w:rsidRPr="00EE7FB5">
        <w:rPr>
          <w:color w:val="40AEFF" w:themeColor="accent6" w:themeTint="99"/>
          <w:u w:val="single"/>
        </w:rPr>
        <w:t xml:space="preserve"> directly adjacent to the each vertical glazing, three window head heights deep into the area, and is the window width plus 0.5 times window head height wide on each side of the rough opening of the window, minus any area on a plan beyond a permanent vertical obstruction that is 6 feet or taller as measured from the floor.</w:t>
      </w:r>
    </w:p>
    <w:p w14:paraId="349EA5AA" w14:textId="77777777" w:rsidR="003D0F5B" w:rsidRDefault="00C44357" w:rsidP="003D0F5B">
      <w:pPr>
        <w:ind w:left="1080"/>
      </w:pPr>
      <w:r>
        <w:lastRenderedPageBreak/>
        <w:t>Note: Modular furniture walls shall not be considered a permanent obstruction.</w:t>
      </w:r>
    </w:p>
    <w:p w14:paraId="03DBC343" w14:textId="53338E90" w:rsidR="00EE7FB5" w:rsidRDefault="00EE7FB5" w:rsidP="00EE7FB5">
      <w:pPr>
        <w:ind w:left="1080"/>
        <w:rPr>
          <w:color w:val="40AEFF" w:themeColor="accent6" w:themeTint="99"/>
          <w:u w:val="single"/>
        </w:rPr>
      </w:pPr>
      <w:r w:rsidRPr="003D0F5B">
        <w:rPr>
          <w:b/>
          <w:color w:val="40AEFF" w:themeColor="accent6" w:themeTint="99"/>
          <w:u w:val="single"/>
        </w:rPr>
        <w:t xml:space="preserve">EXCEPTION </w:t>
      </w:r>
      <w:r w:rsidR="00505266">
        <w:rPr>
          <w:b/>
          <w:color w:val="40AEFF" w:themeColor="accent6" w:themeTint="99"/>
          <w:u w:val="single"/>
        </w:rPr>
        <w:t xml:space="preserve">1 </w:t>
      </w:r>
      <w:r w:rsidRPr="003D0F5B">
        <w:rPr>
          <w:b/>
          <w:color w:val="40AEFF" w:themeColor="accent6" w:themeTint="99"/>
          <w:u w:val="single"/>
        </w:rPr>
        <w:t>to 130.1(d</w:t>
      </w:r>
      <w:proofErr w:type="gramStart"/>
      <w:r w:rsidRPr="003D0F5B">
        <w:rPr>
          <w:b/>
          <w:color w:val="40AEFF" w:themeColor="accent6" w:themeTint="99"/>
          <w:u w:val="single"/>
        </w:rPr>
        <w:t>)1B</w:t>
      </w:r>
      <w:proofErr w:type="gramEnd"/>
      <w:r w:rsidRPr="003D0F5B">
        <w:rPr>
          <w:b/>
          <w:color w:val="40AEFF" w:themeColor="accent6" w:themeTint="99"/>
          <w:u w:val="single"/>
        </w:rPr>
        <w:t>&amp;C</w:t>
      </w:r>
      <w:r>
        <w:rPr>
          <w:b/>
          <w:color w:val="40AEFF" w:themeColor="accent6" w:themeTint="99"/>
          <w:u w:val="single"/>
        </w:rPr>
        <w:t>&amp;D</w:t>
      </w:r>
      <w:r w:rsidRPr="003D0F5B">
        <w:rPr>
          <w:b/>
          <w:color w:val="40AEFF" w:themeColor="accent6" w:themeTint="99"/>
          <w:u w:val="single"/>
        </w:rPr>
        <w:t xml:space="preserve">: </w:t>
      </w:r>
      <w:r w:rsidRPr="003D0F5B">
        <w:rPr>
          <w:color w:val="40AEFF" w:themeColor="accent6" w:themeTint="99"/>
          <w:u w:val="single"/>
        </w:rPr>
        <w:t xml:space="preserve">Areas adjacent to windows with </w:t>
      </w:r>
      <w:r>
        <w:rPr>
          <w:color w:val="40AEFF" w:themeColor="accent6" w:themeTint="99"/>
          <w:u w:val="single"/>
        </w:rPr>
        <w:t xml:space="preserve">opaque </w:t>
      </w:r>
      <w:r w:rsidRPr="003D0F5B">
        <w:rPr>
          <w:color w:val="40AEFF" w:themeColor="accent6" w:themeTint="99"/>
          <w:u w:val="single"/>
        </w:rPr>
        <w:t>overhangs and no clerestory above the overhang, where the ratio of the Overhang Projection to the Window Head Height is greater than 1.0.</w:t>
      </w:r>
    </w:p>
    <w:p w14:paraId="20DE8FA6" w14:textId="38298CD8" w:rsidR="00EE7FB5" w:rsidRDefault="00EE7FB5" w:rsidP="00EE7FB5">
      <w:pPr>
        <w:ind w:left="1080"/>
        <w:rPr>
          <w:color w:val="40AEFF" w:themeColor="accent6" w:themeTint="99"/>
          <w:u w:val="single"/>
        </w:rPr>
      </w:pPr>
      <w:r w:rsidRPr="003D0F5B">
        <w:rPr>
          <w:b/>
          <w:color w:val="40AEFF" w:themeColor="accent6" w:themeTint="99"/>
          <w:u w:val="single"/>
        </w:rPr>
        <w:t xml:space="preserve">EXCEPTION </w:t>
      </w:r>
      <w:r w:rsidR="00505266">
        <w:rPr>
          <w:b/>
          <w:color w:val="40AEFF" w:themeColor="accent6" w:themeTint="99"/>
          <w:u w:val="single"/>
        </w:rPr>
        <w:t xml:space="preserve">2 </w:t>
      </w:r>
      <w:r w:rsidRPr="003D0F5B">
        <w:rPr>
          <w:b/>
          <w:color w:val="40AEFF" w:themeColor="accent6" w:themeTint="99"/>
          <w:u w:val="single"/>
        </w:rPr>
        <w:t>to 130.1(d</w:t>
      </w:r>
      <w:proofErr w:type="gramStart"/>
      <w:r w:rsidRPr="003D0F5B">
        <w:rPr>
          <w:b/>
          <w:color w:val="40AEFF" w:themeColor="accent6" w:themeTint="99"/>
          <w:u w:val="single"/>
        </w:rPr>
        <w:t>)1B</w:t>
      </w:r>
      <w:proofErr w:type="gramEnd"/>
      <w:r w:rsidRPr="003D0F5B">
        <w:rPr>
          <w:b/>
          <w:color w:val="40AEFF" w:themeColor="accent6" w:themeTint="99"/>
          <w:u w:val="single"/>
        </w:rPr>
        <w:t>&amp;C</w:t>
      </w:r>
      <w:r>
        <w:rPr>
          <w:b/>
          <w:color w:val="40AEFF" w:themeColor="accent6" w:themeTint="99"/>
          <w:u w:val="single"/>
        </w:rPr>
        <w:t>&amp;D</w:t>
      </w:r>
      <w:r w:rsidRPr="003D0F5B">
        <w:rPr>
          <w:b/>
          <w:color w:val="40AEFF" w:themeColor="accent6" w:themeTint="99"/>
          <w:u w:val="single"/>
        </w:rPr>
        <w:t xml:space="preserve">: </w:t>
      </w:r>
      <w:r>
        <w:rPr>
          <w:color w:val="40AEFF" w:themeColor="accent6" w:themeTint="99"/>
          <w:u w:val="single"/>
        </w:rPr>
        <w:t>Upper windows</w:t>
      </w:r>
      <w:r w:rsidR="00A3300C">
        <w:rPr>
          <w:color w:val="40AEFF" w:themeColor="accent6" w:themeTint="99"/>
          <w:u w:val="single"/>
        </w:rPr>
        <w:t xml:space="preserve"> installed to qualify for a PAF</w:t>
      </w:r>
      <w:r w:rsidR="00337F09">
        <w:rPr>
          <w:color w:val="40AEFF" w:themeColor="accent6" w:themeTint="99"/>
          <w:u w:val="single"/>
        </w:rPr>
        <w:t xml:space="preserve"> according to the requirements of </w:t>
      </w:r>
      <w:r w:rsidR="00337F09" w:rsidRPr="00337F09">
        <w:rPr>
          <w:color w:val="40AEFF" w:themeColor="accent6" w:themeTint="99"/>
          <w:u w:val="single"/>
        </w:rPr>
        <w:t>Section 140.6(a)2L</w:t>
      </w:r>
      <w:r w:rsidRPr="00337F09">
        <w:rPr>
          <w:color w:val="40AEFF" w:themeColor="accent6" w:themeTint="99"/>
          <w:u w:val="single"/>
        </w:rPr>
        <w:t>.</w:t>
      </w:r>
    </w:p>
    <w:p w14:paraId="3C9C2095" w14:textId="77777777" w:rsidR="003D0F5B" w:rsidRDefault="003D0F5B" w:rsidP="003D0F5B">
      <w:pPr>
        <w:ind w:left="1080"/>
        <w:rPr>
          <w:color w:val="40AEFF" w:themeColor="accent6" w:themeTint="99"/>
          <w:u w:val="single"/>
        </w:rPr>
      </w:pPr>
    </w:p>
    <w:p w14:paraId="00CD3FC7" w14:textId="77777777" w:rsidR="00BB557E" w:rsidRPr="00BB557E" w:rsidRDefault="003D0F5B" w:rsidP="00BB557E">
      <w:pPr>
        <w:rPr>
          <w:b/>
          <w:sz w:val="28"/>
        </w:rPr>
      </w:pPr>
      <w:r w:rsidRPr="00C44357">
        <w:rPr>
          <w:b/>
          <w:sz w:val="28"/>
        </w:rPr>
        <w:t>SECTION 1</w:t>
      </w:r>
      <w:r w:rsidR="00EB110F">
        <w:rPr>
          <w:b/>
          <w:sz w:val="28"/>
        </w:rPr>
        <w:t>4</w:t>
      </w:r>
      <w:r w:rsidRPr="00C44357">
        <w:rPr>
          <w:b/>
          <w:sz w:val="28"/>
        </w:rPr>
        <w:t>0.</w:t>
      </w:r>
      <w:r w:rsidR="00EB110F">
        <w:rPr>
          <w:b/>
          <w:sz w:val="28"/>
        </w:rPr>
        <w:t>3</w:t>
      </w:r>
      <w:r w:rsidRPr="00C44357">
        <w:rPr>
          <w:b/>
          <w:sz w:val="28"/>
        </w:rPr>
        <w:t xml:space="preserve"> – </w:t>
      </w:r>
      <w:r w:rsidR="00BB557E" w:rsidRPr="00BB557E">
        <w:rPr>
          <w:b/>
          <w:sz w:val="28"/>
        </w:rPr>
        <w:t>PRESCRIPTIVE REQUIREMENTS FOR BUILDING</w:t>
      </w:r>
    </w:p>
    <w:p w14:paraId="1AE25E07" w14:textId="7CEA3114" w:rsidR="003D0F5B" w:rsidRDefault="00BB557E" w:rsidP="00BB557E">
      <w:pPr>
        <w:rPr>
          <w:b/>
          <w:sz w:val="28"/>
        </w:rPr>
      </w:pPr>
      <w:r w:rsidRPr="00BB557E">
        <w:rPr>
          <w:b/>
          <w:sz w:val="28"/>
        </w:rPr>
        <w:t>ENVELOPES</w:t>
      </w:r>
    </w:p>
    <w:p w14:paraId="1672B29A" w14:textId="6FF5A001" w:rsidR="00BB557E" w:rsidRPr="00BB557E" w:rsidRDefault="00BB557E" w:rsidP="00BB557E">
      <w:pPr>
        <w:rPr>
          <w:i/>
          <w:sz w:val="28"/>
        </w:rPr>
      </w:pPr>
      <w:r>
        <w:rPr>
          <w:noProof/>
        </w:rPr>
        <w:drawing>
          <wp:inline distT="0" distB="0" distL="0" distR="0" wp14:anchorId="3D082C6B" wp14:editId="78730671">
            <wp:extent cx="5943600" cy="2527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27300"/>
                    </a:xfrm>
                    <a:prstGeom prst="rect">
                      <a:avLst/>
                    </a:prstGeom>
                  </pic:spPr>
                </pic:pic>
              </a:graphicData>
            </a:graphic>
          </wp:inline>
        </w:drawing>
      </w:r>
    </w:p>
    <w:p w14:paraId="48F00939" w14:textId="77777777" w:rsidR="00513200" w:rsidRPr="00513200" w:rsidRDefault="00513200" w:rsidP="00513200">
      <w:pPr>
        <w:autoSpaceDE w:val="0"/>
        <w:autoSpaceDN w:val="0"/>
        <w:adjustRightInd w:val="0"/>
        <w:spacing w:before="0"/>
        <w:rPr>
          <w:rFonts w:eastAsiaTheme="minorEastAsia"/>
          <w:b/>
          <w:sz w:val="28"/>
          <w:szCs w:val="22"/>
          <w:lang w:eastAsia="ja-JP"/>
        </w:rPr>
      </w:pPr>
      <w:r w:rsidRPr="00513200">
        <w:rPr>
          <w:rFonts w:eastAsiaTheme="minorEastAsia"/>
          <w:b/>
          <w:sz w:val="28"/>
          <w:szCs w:val="22"/>
          <w:lang w:eastAsia="ja-JP"/>
        </w:rPr>
        <w:t>SECTION 140.6 – PRESCRIPTIVE REQUIREMENTS FOR INDOOR LIGHTING</w:t>
      </w:r>
    </w:p>
    <w:p w14:paraId="3B9EA893" w14:textId="77777777" w:rsidR="00513200" w:rsidRDefault="00513200" w:rsidP="00513200">
      <w:pPr>
        <w:autoSpaceDE w:val="0"/>
        <w:autoSpaceDN w:val="0"/>
        <w:adjustRightInd w:val="0"/>
        <w:spacing w:before="0"/>
        <w:rPr>
          <w:rFonts w:eastAsiaTheme="minorEastAsia"/>
          <w:b/>
          <w:szCs w:val="22"/>
          <w:lang w:eastAsia="ja-JP"/>
        </w:rPr>
      </w:pPr>
      <w:r w:rsidRPr="00761B75">
        <w:rPr>
          <w:rFonts w:eastAsiaTheme="minorEastAsia"/>
          <w:b/>
          <w:szCs w:val="22"/>
          <w:lang w:eastAsia="ja-JP"/>
        </w:rPr>
        <w:t>(</w:t>
      </w:r>
      <w:r>
        <w:rPr>
          <w:rFonts w:eastAsiaTheme="minorEastAsia"/>
          <w:b/>
          <w:szCs w:val="22"/>
          <w:lang w:eastAsia="ja-JP"/>
        </w:rPr>
        <w:t>a</w:t>
      </w:r>
      <w:r w:rsidRPr="00761B75">
        <w:rPr>
          <w:rFonts w:eastAsiaTheme="minorEastAsia"/>
          <w:b/>
          <w:szCs w:val="22"/>
          <w:lang w:eastAsia="ja-JP"/>
        </w:rPr>
        <w:t>) Calculation of Actual Indoor Lighting Power.</w:t>
      </w:r>
    </w:p>
    <w:p w14:paraId="50B5D336" w14:textId="77777777" w:rsidR="00513200" w:rsidRDefault="00513200" w:rsidP="00513200">
      <w:pPr>
        <w:autoSpaceDE w:val="0"/>
        <w:autoSpaceDN w:val="0"/>
        <w:adjustRightInd w:val="0"/>
        <w:spacing w:before="0"/>
        <w:rPr>
          <w:rFonts w:eastAsiaTheme="minorEastAsia"/>
          <w:b/>
          <w:szCs w:val="22"/>
          <w:lang w:eastAsia="ja-JP"/>
        </w:rPr>
      </w:pPr>
      <w:r>
        <w:rPr>
          <w:rFonts w:eastAsiaTheme="minorEastAsia"/>
          <w:b/>
          <w:szCs w:val="22"/>
          <w:lang w:eastAsia="ja-JP"/>
        </w:rPr>
        <w:t>2. Reduction of wattage through controls</w:t>
      </w:r>
    </w:p>
    <w:p w14:paraId="6A74A737" w14:textId="2CBFFC0E" w:rsidR="00513200" w:rsidRPr="003C1A37" w:rsidRDefault="00513200" w:rsidP="00513200">
      <w:pPr>
        <w:autoSpaceDE w:val="0"/>
        <w:autoSpaceDN w:val="0"/>
        <w:adjustRightInd w:val="0"/>
        <w:spacing w:before="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L. </w:t>
      </w:r>
      <w:r w:rsidR="00EA0B6F">
        <w:rPr>
          <w:rFonts w:eastAsiaTheme="minorEastAsia"/>
          <w:color w:val="40AEFF" w:themeColor="accent6" w:themeTint="99"/>
          <w:szCs w:val="22"/>
          <w:u w:val="single"/>
          <w:lang w:eastAsia="ja-JP"/>
        </w:rPr>
        <w:t>Daylit zones</w:t>
      </w:r>
      <w:r w:rsidRPr="003C1A37">
        <w:rPr>
          <w:rFonts w:eastAsiaTheme="minorEastAsia"/>
          <w:color w:val="40AEFF" w:themeColor="accent6" w:themeTint="99"/>
          <w:szCs w:val="22"/>
          <w:u w:val="single"/>
          <w:lang w:eastAsia="ja-JP"/>
        </w:rPr>
        <w:t xml:space="preserve"> complying with the following requirements </w:t>
      </w:r>
      <w:r w:rsidR="00FF5AB3" w:rsidRPr="003C1A37">
        <w:rPr>
          <w:rFonts w:eastAsiaTheme="minorEastAsia"/>
          <w:color w:val="40AEFF" w:themeColor="accent6" w:themeTint="99"/>
          <w:szCs w:val="22"/>
          <w:u w:val="single"/>
          <w:lang w:eastAsia="ja-JP"/>
        </w:rPr>
        <w:t>shall</w:t>
      </w:r>
      <w:r w:rsidRPr="003C1A37">
        <w:rPr>
          <w:rFonts w:eastAsiaTheme="minorEastAsia"/>
          <w:color w:val="40AEFF" w:themeColor="accent6" w:themeTint="99"/>
          <w:szCs w:val="22"/>
          <w:u w:val="single"/>
          <w:lang w:eastAsia="ja-JP"/>
        </w:rPr>
        <w:t xml:space="preserve"> qualify for a PAF in Table 140.6-A.</w:t>
      </w:r>
    </w:p>
    <w:p w14:paraId="4DC194E9" w14:textId="77777777" w:rsidR="00513200" w:rsidRPr="003C1A37" w:rsidRDefault="00513200" w:rsidP="004D4E96">
      <w:pPr>
        <w:pStyle w:val="ListParagraph"/>
        <w:numPr>
          <w:ilvl w:val="0"/>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Horizontal slats on view windows</w:t>
      </w:r>
    </w:p>
    <w:p w14:paraId="167A81E5" w14:textId="6A068A00" w:rsidR="00513200" w:rsidRPr="003C1A37" w:rsidRDefault="000A36DB" w:rsidP="004D4E96">
      <w:pPr>
        <w:pStyle w:val="ListParagraph"/>
        <w:numPr>
          <w:ilvl w:val="1"/>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The slat assembly, angle</w:t>
      </w:r>
      <w:r w:rsidR="00281F91">
        <w:rPr>
          <w:rFonts w:eastAsiaTheme="minorEastAsia"/>
          <w:color w:val="40AEFF" w:themeColor="accent6" w:themeTint="99"/>
          <w:szCs w:val="22"/>
          <w:u w:val="single"/>
          <w:lang w:eastAsia="ja-JP"/>
        </w:rPr>
        <w:t>s</w:t>
      </w:r>
      <w:r>
        <w:rPr>
          <w:rFonts w:eastAsiaTheme="minorEastAsia"/>
          <w:color w:val="40AEFF" w:themeColor="accent6" w:themeTint="99"/>
          <w:szCs w:val="22"/>
          <w:u w:val="single"/>
          <w:lang w:eastAsia="ja-JP"/>
        </w:rPr>
        <w:t xml:space="preserve"> and s</w:t>
      </w:r>
      <w:r w:rsidR="00513200" w:rsidRPr="003C1A37">
        <w:rPr>
          <w:rFonts w:eastAsiaTheme="minorEastAsia"/>
          <w:color w:val="40AEFF" w:themeColor="accent6" w:themeTint="99"/>
          <w:szCs w:val="22"/>
          <w:u w:val="single"/>
          <w:lang w:eastAsia="ja-JP"/>
        </w:rPr>
        <w:t xml:space="preserve">pacing shall be permanently fixed and </w:t>
      </w:r>
      <w:r w:rsidR="006E26FD">
        <w:rPr>
          <w:rFonts w:eastAsiaTheme="minorEastAsia"/>
          <w:color w:val="40AEFF" w:themeColor="accent6" w:themeTint="99"/>
          <w:szCs w:val="22"/>
          <w:u w:val="single"/>
          <w:lang w:eastAsia="ja-JP"/>
        </w:rPr>
        <w:t>not</w:t>
      </w:r>
      <w:r w:rsidR="00513200" w:rsidRPr="003C1A37">
        <w:rPr>
          <w:rFonts w:eastAsiaTheme="minorEastAsia"/>
          <w:color w:val="40AEFF" w:themeColor="accent6" w:themeTint="99"/>
          <w:szCs w:val="22"/>
          <w:u w:val="single"/>
          <w:lang w:eastAsia="ja-JP"/>
        </w:rPr>
        <w:t xml:space="preserve"> normally removable by occupants or building personnel.</w:t>
      </w:r>
    </w:p>
    <w:p w14:paraId="346112D7" w14:textId="77777777" w:rsidR="00805032" w:rsidRDefault="00805032" w:rsidP="00805032">
      <w:pPr>
        <w:pStyle w:val="ListParagraph"/>
        <w:numPr>
          <w:ilvl w:val="1"/>
          <w:numId w:val="6"/>
        </w:numPr>
        <w:autoSpaceDE w:val="0"/>
        <w:autoSpaceDN w:val="0"/>
        <w:adjustRightInd w:val="0"/>
        <w:spacing w:before="0"/>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Slats shall extend the width </w:t>
      </w:r>
      <w:r>
        <w:rPr>
          <w:rFonts w:eastAsiaTheme="minorEastAsia"/>
          <w:color w:val="40AEFF" w:themeColor="accent6" w:themeTint="99"/>
          <w:szCs w:val="22"/>
          <w:u w:val="single"/>
          <w:lang w:eastAsia="ja-JP"/>
        </w:rPr>
        <w:t>of</w:t>
      </w:r>
      <w:r w:rsidRPr="003C1A37">
        <w:rPr>
          <w:rFonts w:eastAsiaTheme="minorEastAsia"/>
          <w:color w:val="40AEFF" w:themeColor="accent6" w:themeTint="99"/>
          <w:szCs w:val="22"/>
          <w:u w:val="single"/>
          <w:lang w:eastAsia="ja-JP"/>
        </w:rPr>
        <w:t xml:space="preserve"> the window and past both jambs as wide as their depth.</w:t>
      </w:r>
    </w:p>
    <w:p w14:paraId="351159F0" w14:textId="7DF1520C" w:rsidR="00A23CAE" w:rsidRPr="00805032"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805032">
        <w:rPr>
          <w:rFonts w:eastAsiaTheme="minorEastAsia"/>
          <w:color w:val="40AEFF" w:themeColor="accent6" w:themeTint="99"/>
          <w:szCs w:val="22"/>
          <w:u w:val="single"/>
          <w:lang w:eastAsia="ja-JP"/>
        </w:rPr>
        <w:t>Slats shall be opaque and free of openings.</w:t>
      </w:r>
      <w:r w:rsidR="004262A8" w:rsidRPr="00805032">
        <w:rPr>
          <w:rFonts w:eastAsiaTheme="minorEastAsia"/>
          <w:color w:val="40AEFF" w:themeColor="accent6" w:themeTint="99"/>
          <w:szCs w:val="22"/>
          <w:u w:val="single"/>
          <w:lang w:eastAsia="ja-JP"/>
        </w:rPr>
        <w:t xml:space="preserve"> </w:t>
      </w:r>
      <w:r w:rsidRPr="00805032">
        <w:rPr>
          <w:rFonts w:eastAsiaTheme="minorEastAsia"/>
          <w:color w:val="40AEFF" w:themeColor="accent6" w:themeTint="99"/>
          <w:szCs w:val="22"/>
          <w:u w:val="single"/>
          <w:lang w:eastAsia="ja-JP"/>
        </w:rPr>
        <w:t>The area between the slats and the window shall be visually unobstructed.</w:t>
      </w:r>
      <w:r w:rsidR="00805032" w:rsidRPr="00805032">
        <w:rPr>
          <w:rFonts w:eastAsiaTheme="minorEastAsia"/>
          <w:color w:val="40AEFF" w:themeColor="accent6" w:themeTint="99"/>
          <w:szCs w:val="22"/>
          <w:u w:val="single"/>
          <w:lang w:eastAsia="ja-JP"/>
        </w:rPr>
        <w:t xml:space="preserve"> </w:t>
      </w:r>
      <w:r w:rsidR="00A23CAE" w:rsidRPr="00805032">
        <w:rPr>
          <w:rFonts w:eastAsiaTheme="minorEastAsia"/>
          <w:color w:val="40AEFF" w:themeColor="accent6" w:themeTint="99"/>
          <w:szCs w:val="22"/>
          <w:u w:val="single"/>
          <w:lang w:eastAsia="ja-JP"/>
        </w:rPr>
        <w:t xml:space="preserve">The thickness of the front edge of the slat shall be less than </w:t>
      </w:r>
      <w:r w:rsidR="00AF09E0">
        <w:rPr>
          <w:rFonts w:eastAsiaTheme="minorEastAsia"/>
          <w:color w:val="40AEFF" w:themeColor="accent6" w:themeTint="99"/>
          <w:szCs w:val="22"/>
          <w:u w:val="single"/>
          <w:lang w:eastAsia="ja-JP"/>
        </w:rPr>
        <w:t xml:space="preserve">or equal to </w:t>
      </w:r>
      <w:r w:rsidR="00A23CAE" w:rsidRPr="00805032">
        <w:rPr>
          <w:rFonts w:eastAsiaTheme="minorEastAsia"/>
          <w:color w:val="40AEFF" w:themeColor="accent6" w:themeTint="99"/>
          <w:szCs w:val="22"/>
          <w:u w:val="single"/>
          <w:lang w:eastAsia="ja-JP"/>
        </w:rPr>
        <w:t>0.25 times the slat spacing</w:t>
      </w:r>
    </w:p>
    <w:p w14:paraId="36A7605E" w14:textId="3CBEB55A" w:rsidR="00AF09E0" w:rsidRPr="00B441FA" w:rsidRDefault="00AF09E0" w:rsidP="00AF09E0">
      <w:pPr>
        <w:pStyle w:val="ListParagraph"/>
        <w:numPr>
          <w:ilvl w:val="1"/>
          <w:numId w:val="6"/>
        </w:numPr>
        <w:contextualSpacing w:val="0"/>
        <w:rPr>
          <w:rFonts w:eastAsiaTheme="minorEastAsia"/>
          <w:color w:val="40AEFF" w:themeColor="accent6" w:themeTint="99"/>
          <w:szCs w:val="22"/>
          <w:u w:val="single"/>
          <w:lang w:eastAsia="ja-JP"/>
        </w:rPr>
      </w:pPr>
      <w:r w:rsidRPr="00B441FA">
        <w:rPr>
          <w:rFonts w:eastAsiaTheme="minorEastAsia"/>
          <w:color w:val="40AEFF" w:themeColor="accent6" w:themeTint="99"/>
          <w:szCs w:val="22"/>
          <w:u w:val="single"/>
          <w:lang w:eastAsia="ja-JP"/>
        </w:rPr>
        <w:t>The slat width to spacing ratio</w:t>
      </w:r>
      <w:r>
        <w:rPr>
          <w:rFonts w:eastAsiaTheme="minorEastAsia"/>
          <w:color w:val="40AEFF" w:themeColor="accent6" w:themeTint="99"/>
          <w:szCs w:val="22"/>
          <w:u w:val="single"/>
          <w:lang w:eastAsia="ja-JP"/>
        </w:rPr>
        <w:t xml:space="preserve"> (WSR)</w:t>
      </w:r>
      <w:r w:rsidRPr="00B441FA">
        <w:rPr>
          <w:rFonts w:eastAsiaTheme="minorEastAsia"/>
          <w:color w:val="40AEFF" w:themeColor="accent6" w:themeTint="99"/>
          <w:szCs w:val="22"/>
          <w:u w:val="single"/>
          <w:lang w:eastAsia="ja-JP"/>
        </w:rPr>
        <w:t xml:space="preserve"> shall be calculated by dividing the slat width by the slat spacing. Slat angle shall be calculated by EQUATION 140.6-A</w:t>
      </w:r>
      <w:r w:rsidR="00A87E51">
        <w:rPr>
          <w:rFonts w:eastAsiaTheme="minorEastAsia"/>
          <w:color w:val="40AEFF" w:themeColor="accent6" w:themeTint="99"/>
          <w:szCs w:val="22"/>
          <w:u w:val="single"/>
          <w:lang w:eastAsia="ja-JP"/>
        </w:rPr>
        <w:t>.</w:t>
      </w:r>
      <w:r w:rsidR="00797931">
        <w:rPr>
          <w:rFonts w:eastAsiaTheme="minorEastAsia"/>
          <w:color w:val="40AEFF" w:themeColor="accent6" w:themeTint="99"/>
          <w:szCs w:val="22"/>
          <w:u w:val="single"/>
          <w:lang w:eastAsia="ja-JP"/>
        </w:rPr>
        <w:t xml:space="preserve"> The WSR shall be greater than or equal to those provided in Table 140-A</w:t>
      </w:r>
      <w:r w:rsidRPr="00B441FA">
        <w:rPr>
          <w:rFonts w:eastAsiaTheme="minorEastAsia"/>
          <w:color w:val="40AEFF" w:themeColor="accent6" w:themeTint="99"/>
          <w:szCs w:val="22"/>
          <w:u w:val="single"/>
          <w:lang w:eastAsia="ja-JP"/>
        </w:rPr>
        <w:t>.</w:t>
      </w:r>
    </w:p>
    <w:p w14:paraId="7C4C17BB" w14:textId="7B400759" w:rsidR="00935094" w:rsidRPr="00D5530C" w:rsidRDefault="00D5530C" w:rsidP="004D4E96">
      <w:pPr>
        <w:pStyle w:val="ListParagraph"/>
        <w:numPr>
          <w:ilvl w:val="1"/>
          <w:numId w:val="6"/>
        </w:numPr>
        <w:autoSpaceDE w:val="0"/>
        <w:autoSpaceDN w:val="0"/>
        <w:adjustRightInd w:val="0"/>
        <w:spacing w:before="0"/>
        <w:contextualSpacing w:val="0"/>
        <w:rPr>
          <w:rFonts w:eastAsiaTheme="minorEastAsia"/>
          <w:color w:val="40AEFF" w:themeColor="accent6" w:themeTint="99"/>
          <w:szCs w:val="22"/>
          <w:u w:val="single"/>
          <w:lang w:eastAsia="ja-JP"/>
        </w:rPr>
      </w:pPr>
      <w:r w:rsidRPr="00D5530C">
        <w:rPr>
          <w:rFonts w:eastAsiaTheme="minorEastAsia"/>
          <w:color w:val="40AEFF" w:themeColor="accent6" w:themeTint="99"/>
          <w:szCs w:val="22"/>
          <w:u w:val="single"/>
          <w:lang w:eastAsia="ja-JP"/>
        </w:rPr>
        <w:t xml:space="preserve">For slats which are suspended from a horizontal overhang the overhang shall not </w:t>
      </w:r>
      <w:r w:rsidR="004262A8">
        <w:rPr>
          <w:rFonts w:eastAsiaTheme="minorEastAsia"/>
          <w:color w:val="40AEFF" w:themeColor="accent6" w:themeTint="99"/>
          <w:szCs w:val="22"/>
          <w:u w:val="single"/>
          <w:lang w:eastAsia="ja-JP"/>
        </w:rPr>
        <w:t>c</w:t>
      </w:r>
      <w:r w:rsidRPr="00D5530C">
        <w:rPr>
          <w:rFonts w:eastAsiaTheme="minorEastAsia"/>
          <w:color w:val="40AEFF" w:themeColor="accent6" w:themeTint="99"/>
          <w:szCs w:val="22"/>
          <w:u w:val="single"/>
          <w:lang w:eastAsia="ja-JP"/>
        </w:rPr>
        <w:t>over the vertical fenestration</w:t>
      </w:r>
      <w:r w:rsidR="00900CC0">
        <w:rPr>
          <w:rFonts w:eastAsiaTheme="minorEastAsia"/>
          <w:color w:val="40AEFF" w:themeColor="accent6" w:themeTint="99"/>
          <w:szCs w:val="22"/>
          <w:u w:val="single"/>
          <w:lang w:eastAsia="ja-JP"/>
        </w:rPr>
        <w:t xml:space="preserve"> and the front edge of the slat assembly shall vertically align </w:t>
      </w:r>
      <w:r w:rsidR="00900CC0">
        <w:rPr>
          <w:rFonts w:eastAsiaTheme="minorEastAsia"/>
          <w:color w:val="40AEFF" w:themeColor="accent6" w:themeTint="99"/>
          <w:szCs w:val="22"/>
          <w:u w:val="single"/>
          <w:lang w:eastAsia="ja-JP"/>
        </w:rPr>
        <w:lastRenderedPageBreak/>
        <w:t xml:space="preserve">with the front edge of the horizontal overhang. </w:t>
      </w:r>
      <w:r w:rsidR="00F06510">
        <w:rPr>
          <w:rFonts w:eastAsiaTheme="minorEastAsia"/>
          <w:color w:val="40AEFF" w:themeColor="accent6" w:themeTint="99"/>
          <w:szCs w:val="22"/>
          <w:u w:val="single"/>
          <w:lang w:eastAsia="ja-JP"/>
        </w:rPr>
        <w:t xml:space="preserve">The </w:t>
      </w:r>
      <w:r w:rsidR="004262A8">
        <w:rPr>
          <w:rFonts w:eastAsiaTheme="minorEastAsia"/>
          <w:color w:val="40AEFF" w:themeColor="accent6" w:themeTint="99"/>
          <w:szCs w:val="22"/>
          <w:u w:val="single"/>
          <w:lang w:eastAsia="ja-JP"/>
        </w:rPr>
        <w:t>suspended cutoff angle</w:t>
      </w:r>
      <w:r w:rsidR="00F06510">
        <w:rPr>
          <w:rFonts w:eastAsiaTheme="minorEastAsia"/>
          <w:color w:val="40AEFF" w:themeColor="accent6" w:themeTint="99"/>
          <w:szCs w:val="22"/>
          <w:u w:val="single"/>
          <w:lang w:eastAsia="ja-JP"/>
        </w:rPr>
        <w:t xml:space="preserve"> shall not be greater than the </w:t>
      </w:r>
      <w:r w:rsidR="00A87E51">
        <w:rPr>
          <w:rFonts w:eastAsiaTheme="minorEastAsia"/>
          <w:color w:val="40AEFF" w:themeColor="accent6" w:themeTint="99"/>
          <w:szCs w:val="22"/>
          <w:u w:val="single"/>
          <w:lang w:eastAsia="ja-JP"/>
        </w:rPr>
        <w:t xml:space="preserve">corresponding </w:t>
      </w:r>
      <w:r w:rsidR="004262A8">
        <w:rPr>
          <w:rFonts w:eastAsiaTheme="minorEastAsia"/>
          <w:color w:val="40AEFF" w:themeColor="accent6" w:themeTint="99"/>
          <w:szCs w:val="22"/>
          <w:u w:val="single"/>
          <w:lang w:eastAsia="ja-JP"/>
        </w:rPr>
        <w:t>slat</w:t>
      </w:r>
      <w:r w:rsidR="00FB56AF">
        <w:rPr>
          <w:rFonts w:eastAsiaTheme="minorEastAsia"/>
          <w:color w:val="40AEFF" w:themeColor="accent6" w:themeTint="99"/>
          <w:szCs w:val="22"/>
          <w:u w:val="single"/>
          <w:lang w:eastAsia="ja-JP"/>
        </w:rPr>
        <w:t xml:space="preserve"> cutoff angle</w:t>
      </w:r>
      <w:r w:rsidR="00F06510">
        <w:rPr>
          <w:rFonts w:eastAsiaTheme="minorEastAsia"/>
          <w:color w:val="40AEFF" w:themeColor="accent6" w:themeTint="99"/>
          <w:szCs w:val="22"/>
          <w:u w:val="single"/>
          <w:lang w:eastAsia="ja-JP"/>
        </w:rPr>
        <w:t xml:space="preserve"> in Table 140.6-A.</w:t>
      </w:r>
    </w:p>
    <w:p w14:paraId="555BE9A9" w14:textId="75B7D616" w:rsidR="00513200" w:rsidRPr="003C1A37" w:rsidRDefault="00513200" w:rsidP="004D4E96">
      <w:pPr>
        <w:pStyle w:val="ListParagraph"/>
        <w:numPr>
          <w:ilvl w:val="0"/>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Daylight redirecting devices on </w:t>
      </w:r>
      <w:r w:rsidR="002B178D">
        <w:rPr>
          <w:rFonts w:eastAsiaTheme="minorEastAsia"/>
          <w:color w:val="40AEFF" w:themeColor="accent6" w:themeTint="99"/>
          <w:szCs w:val="22"/>
          <w:u w:val="single"/>
          <w:lang w:eastAsia="ja-JP"/>
        </w:rPr>
        <w:t>upper</w:t>
      </w:r>
      <w:r w:rsidRPr="003C1A37">
        <w:rPr>
          <w:rFonts w:eastAsiaTheme="minorEastAsia"/>
          <w:color w:val="40AEFF" w:themeColor="accent6" w:themeTint="99"/>
          <w:szCs w:val="22"/>
          <w:u w:val="single"/>
          <w:lang w:eastAsia="ja-JP"/>
        </w:rPr>
        <w:t xml:space="preserve"> windows</w:t>
      </w:r>
    </w:p>
    <w:p w14:paraId="421FC8DE" w14:textId="77777777"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Shall be approved by the CEC for use in meeting this requirement.</w:t>
      </w:r>
    </w:p>
    <w:p w14:paraId="5869C9A2" w14:textId="77777777"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The clerestory window onto which the device is mounted shall meet the requirements of section 140.6(a</w:t>
      </w:r>
      <w:proofErr w:type="gramStart"/>
      <w:r w:rsidRPr="003C1A37">
        <w:rPr>
          <w:rFonts w:eastAsiaTheme="minorEastAsia"/>
          <w:color w:val="40AEFF" w:themeColor="accent6" w:themeTint="99"/>
          <w:szCs w:val="22"/>
          <w:u w:val="single"/>
          <w:lang w:eastAsia="ja-JP"/>
        </w:rPr>
        <w:t>)2.L.v</w:t>
      </w:r>
      <w:proofErr w:type="gramEnd"/>
      <w:r w:rsidRPr="003C1A37">
        <w:rPr>
          <w:rFonts w:eastAsiaTheme="minorEastAsia"/>
          <w:color w:val="40AEFF" w:themeColor="accent6" w:themeTint="99"/>
          <w:szCs w:val="22"/>
          <w:u w:val="single"/>
          <w:lang w:eastAsia="ja-JP"/>
        </w:rPr>
        <w:t>.</w:t>
      </w:r>
    </w:p>
    <w:p w14:paraId="6D6935A6" w14:textId="4DDBCA72" w:rsidR="00513200" w:rsidRPr="003C1A37" w:rsidRDefault="00E52F1D" w:rsidP="004D4E96">
      <w:pPr>
        <w:pStyle w:val="ListParagraph"/>
        <w:numPr>
          <w:ilvl w:val="0"/>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Material which contacts metal exterior devices and</w:t>
      </w:r>
      <w:r w:rsidR="00513200" w:rsidRPr="003C1A37">
        <w:rPr>
          <w:rFonts w:eastAsiaTheme="minorEastAsia"/>
          <w:color w:val="40AEFF" w:themeColor="accent6" w:themeTint="99"/>
          <w:szCs w:val="22"/>
          <w:u w:val="single"/>
          <w:lang w:eastAsia="ja-JP"/>
        </w:rPr>
        <w:t xml:space="preserve"> exterior walls </w:t>
      </w:r>
      <w:r w:rsidR="00D56C84">
        <w:rPr>
          <w:rFonts w:eastAsiaTheme="minorEastAsia"/>
          <w:color w:val="40AEFF" w:themeColor="accent6" w:themeTint="99"/>
          <w:szCs w:val="22"/>
          <w:u w:val="single"/>
          <w:lang w:eastAsia="ja-JP"/>
        </w:rPr>
        <w:t>of</w:t>
      </w:r>
      <w:r w:rsidR="00513200" w:rsidRPr="003C1A37">
        <w:rPr>
          <w:rFonts w:eastAsiaTheme="minorEastAsia"/>
          <w:color w:val="40AEFF" w:themeColor="accent6" w:themeTint="99"/>
          <w:szCs w:val="22"/>
          <w:u w:val="single"/>
          <w:lang w:eastAsia="ja-JP"/>
        </w:rPr>
        <w:t xml:space="preserve"> conditioned or indirectly conditioned spaces shall have a minimum </w:t>
      </w:r>
      <w:r>
        <w:rPr>
          <w:rFonts w:eastAsiaTheme="minorEastAsia"/>
          <w:color w:val="40AEFF" w:themeColor="accent6" w:themeTint="99"/>
          <w:szCs w:val="22"/>
          <w:u w:val="single"/>
          <w:lang w:eastAsia="ja-JP"/>
        </w:rPr>
        <w:t>conductivity of</w:t>
      </w:r>
      <w:r w:rsidR="00513200" w:rsidRPr="003C1A37">
        <w:rPr>
          <w:rFonts w:eastAsiaTheme="minorEastAsia"/>
          <w:color w:val="40AEFF" w:themeColor="accent6" w:themeTint="99"/>
          <w:szCs w:val="22"/>
          <w:u w:val="single"/>
          <w:lang w:eastAsia="ja-JP"/>
        </w:rPr>
        <w:t xml:space="preserve"> </w:t>
      </w:r>
      <w:r w:rsidR="00513200" w:rsidRPr="003C1A37">
        <w:rPr>
          <w:rFonts w:eastAsiaTheme="minorEastAsia"/>
          <w:color w:val="40AEFF" w:themeColor="accent6" w:themeTint="99"/>
          <w:szCs w:val="22"/>
          <w:highlight w:val="yellow"/>
          <w:u w:val="single"/>
          <w:lang w:eastAsia="ja-JP"/>
        </w:rPr>
        <w:t>TBD</w:t>
      </w:r>
      <w:r w:rsidR="00513200" w:rsidRPr="003C1A37">
        <w:rPr>
          <w:rFonts w:eastAsiaTheme="minorEastAsia"/>
          <w:color w:val="40AEFF" w:themeColor="accent6" w:themeTint="99"/>
          <w:szCs w:val="22"/>
          <w:u w:val="single"/>
          <w:lang w:eastAsia="ja-JP"/>
        </w:rPr>
        <w:t>.</w:t>
      </w:r>
      <w:r w:rsidR="009946DE">
        <w:rPr>
          <w:rFonts w:eastAsiaTheme="minorEastAsia"/>
          <w:color w:val="40AEFF" w:themeColor="accent6" w:themeTint="99"/>
          <w:szCs w:val="22"/>
          <w:u w:val="single"/>
          <w:lang w:eastAsia="ja-JP"/>
        </w:rPr>
        <w:t xml:space="preserve"> The total area of such material</w:t>
      </w:r>
      <w:r w:rsidR="00AB6B2E">
        <w:rPr>
          <w:rFonts w:eastAsiaTheme="minorEastAsia"/>
          <w:color w:val="40AEFF" w:themeColor="accent6" w:themeTint="99"/>
          <w:szCs w:val="22"/>
          <w:u w:val="single"/>
          <w:lang w:eastAsia="ja-JP"/>
        </w:rPr>
        <w:t xml:space="preserve"> in contact with the exterior wall</w:t>
      </w:r>
      <w:r w:rsidR="009946DE">
        <w:rPr>
          <w:rFonts w:eastAsiaTheme="minorEastAsia"/>
          <w:color w:val="40AEFF" w:themeColor="accent6" w:themeTint="99"/>
          <w:szCs w:val="22"/>
          <w:u w:val="single"/>
          <w:lang w:eastAsia="ja-JP"/>
        </w:rPr>
        <w:t xml:space="preserve"> shall not exceed </w:t>
      </w:r>
      <w:r w:rsidR="009946DE" w:rsidRPr="003C1A37">
        <w:rPr>
          <w:rFonts w:eastAsiaTheme="minorEastAsia"/>
          <w:color w:val="40AEFF" w:themeColor="accent6" w:themeTint="99"/>
          <w:szCs w:val="22"/>
          <w:highlight w:val="yellow"/>
          <w:u w:val="single"/>
          <w:lang w:eastAsia="ja-JP"/>
        </w:rPr>
        <w:t>TBD</w:t>
      </w:r>
      <w:r w:rsidR="009946DE">
        <w:rPr>
          <w:rFonts w:eastAsiaTheme="minorEastAsia"/>
          <w:color w:val="40AEFF" w:themeColor="accent6" w:themeTint="99"/>
          <w:szCs w:val="22"/>
          <w:u w:val="single"/>
          <w:lang w:eastAsia="ja-JP"/>
        </w:rPr>
        <w:t>.</w:t>
      </w:r>
    </w:p>
    <w:p w14:paraId="783C0D6C" w14:textId="0A52EC12" w:rsidR="00513200" w:rsidRPr="003C1A37" w:rsidRDefault="00F068D8" w:rsidP="004D4E96">
      <w:pPr>
        <w:pStyle w:val="ListParagraph"/>
        <w:numPr>
          <w:ilvl w:val="0"/>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Upper</w:t>
      </w:r>
      <w:r w:rsidR="00513200" w:rsidRPr="003C1A37">
        <w:rPr>
          <w:rFonts w:eastAsiaTheme="minorEastAsia"/>
          <w:color w:val="40AEFF" w:themeColor="accent6" w:themeTint="99"/>
          <w:szCs w:val="22"/>
          <w:u w:val="single"/>
          <w:lang w:eastAsia="ja-JP"/>
        </w:rPr>
        <w:t xml:space="preserve"> windows</w:t>
      </w:r>
    </w:p>
    <w:p w14:paraId="3A11DB31" w14:textId="4618CDCC"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Shall be a minimum of </w:t>
      </w:r>
      <w:r w:rsidR="00935094">
        <w:rPr>
          <w:rFonts w:eastAsiaTheme="minorEastAsia"/>
          <w:color w:val="40AEFF" w:themeColor="accent6" w:themeTint="99"/>
          <w:szCs w:val="22"/>
          <w:u w:val="single"/>
          <w:lang w:eastAsia="ja-JP"/>
        </w:rPr>
        <w:t>one foot</w:t>
      </w:r>
      <w:r w:rsidR="00983070">
        <w:rPr>
          <w:rFonts w:eastAsiaTheme="minorEastAsia"/>
          <w:color w:val="40AEFF" w:themeColor="accent6" w:themeTint="99"/>
          <w:szCs w:val="22"/>
          <w:u w:val="single"/>
          <w:lang w:eastAsia="ja-JP"/>
        </w:rPr>
        <w:t xml:space="preserve"> high, </w:t>
      </w:r>
      <w:r w:rsidRPr="003C1A37">
        <w:rPr>
          <w:rFonts w:eastAsiaTheme="minorEastAsia"/>
          <w:color w:val="40AEFF" w:themeColor="accent6" w:themeTint="99"/>
          <w:szCs w:val="22"/>
          <w:u w:val="single"/>
          <w:lang w:eastAsia="ja-JP"/>
        </w:rPr>
        <w:t xml:space="preserve">shall be as wide as the </w:t>
      </w:r>
      <w:r w:rsidR="00083ACF">
        <w:rPr>
          <w:rFonts w:eastAsiaTheme="minorEastAsia"/>
          <w:color w:val="40AEFF" w:themeColor="accent6" w:themeTint="99"/>
          <w:szCs w:val="22"/>
          <w:u w:val="single"/>
          <w:lang w:eastAsia="ja-JP"/>
        </w:rPr>
        <w:t>view window</w:t>
      </w:r>
      <w:r w:rsidRPr="003C1A37">
        <w:rPr>
          <w:rFonts w:eastAsiaTheme="minorEastAsia"/>
          <w:color w:val="40AEFF" w:themeColor="accent6" w:themeTint="99"/>
          <w:szCs w:val="22"/>
          <w:u w:val="single"/>
          <w:lang w:eastAsia="ja-JP"/>
        </w:rPr>
        <w:t xml:space="preserve">, shall have a head height at most eight inches below the finished ceiling and shall have a sill height no </w:t>
      </w:r>
      <w:r w:rsidR="00935094">
        <w:rPr>
          <w:rFonts w:eastAsiaTheme="minorEastAsia"/>
          <w:color w:val="40AEFF" w:themeColor="accent6" w:themeTint="99"/>
          <w:szCs w:val="22"/>
          <w:u w:val="single"/>
          <w:lang w:eastAsia="ja-JP"/>
        </w:rPr>
        <w:t xml:space="preserve">more than two feet nor </w:t>
      </w:r>
      <w:r w:rsidRPr="003C1A37">
        <w:rPr>
          <w:rFonts w:eastAsiaTheme="minorEastAsia"/>
          <w:color w:val="40AEFF" w:themeColor="accent6" w:themeTint="99"/>
          <w:szCs w:val="22"/>
          <w:u w:val="single"/>
          <w:lang w:eastAsia="ja-JP"/>
        </w:rPr>
        <w:t xml:space="preserve">less than one foot above the </w:t>
      </w:r>
      <w:r w:rsidR="00983070">
        <w:rPr>
          <w:rFonts w:eastAsiaTheme="minorEastAsia"/>
          <w:color w:val="40AEFF" w:themeColor="accent6" w:themeTint="99"/>
          <w:szCs w:val="22"/>
          <w:u w:val="single"/>
          <w:lang w:eastAsia="ja-JP"/>
        </w:rPr>
        <w:t>head</w:t>
      </w:r>
      <w:r w:rsidRPr="003C1A37">
        <w:rPr>
          <w:rFonts w:eastAsiaTheme="minorEastAsia"/>
          <w:color w:val="40AEFF" w:themeColor="accent6" w:themeTint="99"/>
          <w:szCs w:val="22"/>
          <w:u w:val="single"/>
          <w:lang w:eastAsia="ja-JP"/>
        </w:rPr>
        <w:t xml:space="preserve"> height</w:t>
      </w:r>
      <w:r w:rsidR="00083ACF">
        <w:rPr>
          <w:rFonts w:eastAsiaTheme="minorEastAsia"/>
          <w:color w:val="40AEFF" w:themeColor="accent6" w:themeTint="99"/>
          <w:szCs w:val="22"/>
          <w:u w:val="single"/>
          <w:lang w:eastAsia="ja-JP"/>
        </w:rPr>
        <w:t xml:space="preserve"> of the view window</w:t>
      </w:r>
      <w:r w:rsidRPr="003C1A37">
        <w:rPr>
          <w:rFonts w:eastAsiaTheme="minorEastAsia"/>
          <w:color w:val="40AEFF" w:themeColor="accent6" w:themeTint="99"/>
          <w:szCs w:val="22"/>
          <w:u w:val="single"/>
          <w:lang w:eastAsia="ja-JP"/>
        </w:rPr>
        <w:t>.</w:t>
      </w:r>
    </w:p>
    <w:p w14:paraId="5A12C68F" w14:textId="20A4FFF1"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The finished ceiling where </w:t>
      </w:r>
      <w:r w:rsidR="00F068D8">
        <w:rPr>
          <w:rFonts w:eastAsiaTheme="minorEastAsia"/>
          <w:color w:val="40AEFF" w:themeColor="accent6" w:themeTint="99"/>
          <w:szCs w:val="22"/>
          <w:u w:val="single"/>
          <w:lang w:eastAsia="ja-JP"/>
        </w:rPr>
        <w:t>upper</w:t>
      </w:r>
      <w:r w:rsidRPr="003C1A37">
        <w:rPr>
          <w:rFonts w:eastAsiaTheme="minorEastAsia"/>
          <w:color w:val="40AEFF" w:themeColor="accent6" w:themeTint="99"/>
          <w:szCs w:val="22"/>
          <w:u w:val="single"/>
          <w:lang w:eastAsia="ja-JP"/>
        </w:rPr>
        <w:t xml:space="preserve"> windows are installed shall be no higher than twice the head height of the </w:t>
      </w:r>
      <w:r w:rsidR="00083ACF">
        <w:rPr>
          <w:rFonts w:eastAsiaTheme="minorEastAsia"/>
          <w:color w:val="40AEFF" w:themeColor="accent6" w:themeTint="99"/>
          <w:szCs w:val="22"/>
          <w:u w:val="single"/>
          <w:lang w:eastAsia="ja-JP"/>
        </w:rPr>
        <w:t>view window</w:t>
      </w:r>
      <w:r w:rsidRPr="003C1A37">
        <w:rPr>
          <w:rFonts w:eastAsiaTheme="minorEastAsia"/>
          <w:color w:val="40AEFF" w:themeColor="accent6" w:themeTint="99"/>
          <w:szCs w:val="22"/>
          <w:u w:val="single"/>
          <w:lang w:eastAsia="ja-JP"/>
        </w:rPr>
        <w:t>.</w:t>
      </w:r>
    </w:p>
    <w:p w14:paraId="5CDD8F00" w14:textId="13E4576A" w:rsidR="00513200" w:rsidRPr="003C1A37" w:rsidRDefault="00BB291D" w:rsidP="004D4E96">
      <w:pPr>
        <w:pStyle w:val="ListParagraph"/>
        <w:numPr>
          <w:ilvl w:val="0"/>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S</w:t>
      </w:r>
      <w:r w:rsidR="00513200" w:rsidRPr="003C1A37">
        <w:rPr>
          <w:rFonts w:eastAsiaTheme="minorEastAsia"/>
          <w:color w:val="40AEFF" w:themeColor="accent6" w:themeTint="99"/>
          <w:szCs w:val="22"/>
          <w:u w:val="single"/>
          <w:lang w:eastAsia="ja-JP"/>
        </w:rPr>
        <w:t>election</w:t>
      </w:r>
      <w:r w:rsidR="00F100A3">
        <w:rPr>
          <w:rFonts w:eastAsiaTheme="minorEastAsia"/>
          <w:color w:val="40AEFF" w:themeColor="accent6" w:themeTint="99"/>
          <w:szCs w:val="22"/>
          <w:u w:val="single"/>
          <w:lang w:eastAsia="ja-JP"/>
        </w:rPr>
        <w:t xml:space="preserve"> and calculation</w:t>
      </w:r>
      <w:bookmarkStart w:id="9" w:name="_GoBack"/>
      <w:bookmarkEnd w:id="9"/>
    </w:p>
    <w:p w14:paraId="3AC3DED3" w14:textId="46BF33DD"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Fenestration shall be orientated within the azimuth </w:t>
      </w:r>
      <w:r w:rsidR="00AF09E0">
        <w:rPr>
          <w:rFonts w:eastAsiaTheme="minorEastAsia"/>
          <w:color w:val="40AEFF" w:themeColor="accent6" w:themeTint="99"/>
          <w:szCs w:val="22"/>
          <w:u w:val="single"/>
          <w:lang w:eastAsia="ja-JP"/>
        </w:rPr>
        <w:t>(</w:t>
      </w:r>
      <w:proofErr w:type="spellStart"/>
      <w:proofErr w:type="gramStart"/>
      <w:r w:rsidR="00AF09E0">
        <w:rPr>
          <w:rFonts w:eastAsiaTheme="minorEastAsia"/>
          <w:color w:val="40AEFF" w:themeColor="accent6" w:themeTint="99"/>
          <w:szCs w:val="22"/>
          <w:u w:val="single"/>
          <w:lang w:eastAsia="ja-JP"/>
        </w:rPr>
        <w:t>Az</w:t>
      </w:r>
      <w:proofErr w:type="spellEnd"/>
      <w:proofErr w:type="gramEnd"/>
      <w:r w:rsidR="00AF09E0">
        <w:rPr>
          <w:rFonts w:eastAsiaTheme="minorEastAsia"/>
          <w:color w:val="40AEFF" w:themeColor="accent6" w:themeTint="99"/>
          <w:szCs w:val="22"/>
          <w:u w:val="single"/>
          <w:lang w:eastAsia="ja-JP"/>
        </w:rPr>
        <w:t xml:space="preserve">) </w:t>
      </w:r>
      <w:r w:rsidRPr="003C1A37">
        <w:rPr>
          <w:rFonts w:eastAsiaTheme="minorEastAsia"/>
          <w:color w:val="40AEFF" w:themeColor="accent6" w:themeTint="99"/>
          <w:szCs w:val="22"/>
          <w:u w:val="single"/>
          <w:lang w:eastAsia="ja-JP"/>
        </w:rPr>
        <w:t>range indicated, lower bound exclusive.</w:t>
      </w:r>
    </w:p>
    <w:p w14:paraId="71376270" w14:textId="77777777"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Stepped controls shall have the minimum power lighting power level reductions per the daylighting controls indicated and per the following levels:</w:t>
      </w:r>
    </w:p>
    <w:p w14:paraId="74C86476" w14:textId="5742892A" w:rsidR="00513200" w:rsidRPr="003C1A37" w:rsidRDefault="00B441FA" w:rsidP="004D4E96">
      <w:pPr>
        <w:pStyle w:val="ListParagraph"/>
        <w:numPr>
          <w:ilvl w:val="2"/>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Multi-level</w:t>
      </w:r>
      <w:r w:rsidR="00513200" w:rsidRPr="003C1A37">
        <w:rPr>
          <w:rFonts w:eastAsiaTheme="minorEastAsia"/>
          <w:color w:val="40AEFF" w:themeColor="accent6" w:themeTint="99"/>
          <w:szCs w:val="22"/>
          <w:u w:val="single"/>
          <w:lang w:eastAsia="ja-JP"/>
        </w:rPr>
        <w:t>: 40%, 70%, 85%</w:t>
      </w:r>
    </w:p>
    <w:p w14:paraId="46C2F3C9" w14:textId="1871D8C3" w:rsidR="00513200" w:rsidRPr="003C1A37" w:rsidRDefault="00B441FA" w:rsidP="004D4E96">
      <w:pPr>
        <w:pStyle w:val="ListParagraph"/>
        <w:numPr>
          <w:ilvl w:val="2"/>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Bi-level</w:t>
      </w:r>
      <w:r w:rsidR="00513200" w:rsidRPr="003C1A37">
        <w:rPr>
          <w:rFonts w:eastAsiaTheme="minorEastAsia"/>
          <w:color w:val="40AEFF" w:themeColor="accent6" w:themeTint="99"/>
          <w:szCs w:val="22"/>
          <w:u w:val="single"/>
          <w:lang w:eastAsia="ja-JP"/>
        </w:rPr>
        <w:t>: 70%</w:t>
      </w:r>
    </w:p>
    <w:p w14:paraId="400F35AB" w14:textId="77777777"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The setpoint selected shall be the highest setpoint that is not greater than the installed daylighting setpoint.</w:t>
      </w:r>
    </w:p>
    <w:p w14:paraId="228ABE2F" w14:textId="5719D26E" w:rsidR="00513200" w:rsidRPr="003C1A37"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The </w:t>
      </w:r>
      <w:r w:rsidR="00AF09E0">
        <w:rPr>
          <w:rFonts w:eastAsiaTheme="minorEastAsia"/>
          <w:color w:val="40AEFF" w:themeColor="accent6" w:themeTint="99"/>
          <w:szCs w:val="22"/>
          <w:u w:val="single"/>
          <w:lang w:eastAsia="ja-JP"/>
        </w:rPr>
        <w:t xml:space="preserve">number of </w:t>
      </w:r>
      <w:r w:rsidRPr="003C1A37">
        <w:rPr>
          <w:rFonts w:eastAsiaTheme="minorEastAsia"/>
          <w:color w:val="40AEFF" w:themeColor="accent6" w:themeTint="99"/>
          <w:szCs w:val="22"/>
          <w:u w:val="single"/>
          <w:lang w:eastAsia="ja-JP"/>
        </w:rPr>
        <w:t>zone</w:t>
      </w:r>
      <w:r w:rsidR="00B441FA">
        <w:rPr>
          <w:rFonts w:eastAsiaTheme="minorEastAsia"/>
          <w:color w:val="40AEFF" w:themeColor="accent6" w:themeTint="99"/>
          <w:szCs w:val="22"/>
          <w:u w:val="single"/>
          <w:lang w:eastAsia="ja-JP"/>
        </w:rPr>
        <w:t>s</w:t>
      </w:r>
      <w:r w:rsidRPr="003C1A37">
        <w:rPr>
          <w:rFonts w:eastAsiaTheme="minorEastAsia"/>
          <w:color w:val="40AEFF" w:themeColor="accent6" w:themeTint="99"/>
          <w:szCs w:val="22"/>
          <w:u w:val="single"/>
          <w:lang w:eastAsia="ja-JP"/>
        </w:rPr>
        <w:t xml:space="preserve"> selected shall </w:t>
      </w:r>
      <w:r w:rsidR="00AF09E0">
        <w:rPr>
          <w:rFonts w:eastAsiaTheme="minorEastAsia"/>
          <w:color w:val="40AEFF" w:themeColor="accent6" w:themeTint="99"/>
          <w:szCs w:val="22"/>
          <w:u w:val="single"/>
          <w:lang w:eastAsia="ja-JP"/>
        </w:rPr>
        <w:t xml:space="preserve">correspond to the primary, secondary and tertiary </w:t>
      </w:r>
      <w:proofErr w:type="spellStart"/>
      <w:r w:rsidR="00AF09E0">
        <w:rPr>
          <w:rFonts w:eastAsiaTheme="minorEastAsia"/>
          <w:color w:val="40AEFF" w:themeColor="accent6" w:themeTint="99"/>
          <w:szCs w:val="22"/>
          <w:u w:val="single"/>
          <w:lang w:eastAsia="ja-JP"/>
        </w:rPr>
        <w:t>sidelit</w:t>
      </w:r>
      <w:proofErr w:type="spellEnd"/>
      <w:r w:rsidR="00AF09E0">
        <w:rPr>
          <w:rFonts w:eastAsiaTheme="minorEastAsia"/>
          <w:color w:val="40AEFF" w:themeColor="accent6" w:themeTint="99"/>
          <w:szCs w:val="22"/>
          <w:u w:val="single"/>
          <w:lang w:eastAsia="ja-JP"/>
        </w:rPr>
        <w:t xml:space="preserve"> </w:t>
      </w:r>
      <w:proofErr w:type="spellStart"/>
      <w:r w:rsidR="00AF09E0">
        <w:rPr>
          <w:rFonts w:eastAsiaTheme="minorEastAsia"/>
          <w:color w:val="40AEFF" w:themeColor="accent6" w:themeTint="99"/>
          <w:szCs w:val="22"/>
          <w:u w:val="single"/>
          <w:lang w:eastAsia="ja-JP"/>
        </w:rPr>
        <w:t>daylit</w:t>
      </w:r>
      <w:proofErr w:type="spellEnd"/>
      <w:r w:rsidR="00AF09E0">
        <w:rPr>
          <w:rFonts w:eastAsiaTheme="minorEastAsia"/>
          <w:color w:val="40AEFF" w:themeColor="accent6" w:themeTint="99"/>
          <w:szCs w:val="22"/>
          <w:u w:val="single"/>
          <w:lang w:eastAsia="ja-JP"/>
        </w:rPr>
        <w:t xml:space="preserve"> zones as 1, 2 and 3, respectively</w:t>
      </w:r>
      <w:r w:rsidRPr="003C1A37">
        <w:rPr>
          <w:rFonts w:eastAsiaTheme="minorEastAsia"/>
          <w:color w:val="40AEFF" w:themeColor="accent6" w:themeTint="99"/>
          <w:szCs w:val="22"/>
          <w:u w:val="single"/>
          <w:lang w:eastAsia="ja-JP"/>
        </w:rPr>
        <w:t>.</w:t>
      </w:r>
      <w:r w:rsidR="00AF09E0">
        <w:rPr>
          <w:rFonts w:eastAsiaTheme="minorEastAsia"/>
          <w:color w:val="40AEFF" w:themeColor="accent6" w:themeTint="99"/>
          <w:szCs w:val="22"/>
          <w:u w:val="single"/>
          <w:lang w:eastAsia="ja-JP"/>
        </w:rPr>
        <w:t xml:space="preserve"> All zones shall have equivalent daylighting controls.</w:t>
      </w:r>
    </w:p>
    <w:p w14:paraId="13868B20" w14:textId="656449AD" w:rsidR="00513200" w:rsidRDefault="00513200" w:rsidP="004D4E96">
      <w:pPr>
        <w:pStyle w:val="ListParagraph"/>
        <w:numPr>
          <w:ilvl w:val="1"/>
          <w:numId w:val="6"/>
        </w:numPr>
        <w:contextualSpacing w:val="0"/>
        <w:rPr>
          <w:rFonts w:eastAsiaTheme="minorEastAsia"/>
          <w:color w:val="40AEFF" w:themeColor="accent6" w:themeTint="99"/>
          <w:szCs w:val="22"/>
          <w:u w:val="single"/>
          <w:lang w:eastAsia="ja-JP"/>
        </w:rPr>
      </w:pPr>
      <w:r w:rsidRPr="003C1A37">
        <w:rPr>
          <w:rFonts w:eastAsiaTheme="minorEastAsia"/>
          <w:color w:val="40AEFF" w:themeColor="accent6" w:themeTint="99"/>
          <w:szCs w:val="22"/>
          <w:u w:val="single"/>
          <w:lang w:eastAsia="ja-JP"/>
        </w:rPr>
        <w:t xml:space="preserve">The PAF for fixed slats shall be the average of the </w:t>
      </w:r>
      <w:r w:rsidR="00FE48B0">
        <w:rPr>
          <w:rFonts w:eastAsiaTheme="minorEastAsia"/>
          <w:color w:val="40AEFF" w:themeColor="accent6" w:themeTint="99"/>
          <w:szCs w:val="22"/>
          <w:u w:val="single"/>
          <w:lang w:eastAsia="ja-JP"/>
        </w:rPr>
        <w:t xml:space="preserve">PAFs </w:t>
      </w:r>
      <w:r w:rsidRPr="003C1A37">
        <w:rPr>
          <w:rFonts w:eastAsiaTheme="minorEastAsia"/>
          <w:color w:val="40AEFF" w:themeColor="accent6" w:themeTint="99"/>
          <w:szCs w:val="22"/>
          <w:u w:val="single"/>
          <w:lang w:eastAsia="ja-JP"/>
        </w:rPr>
        <w:t xml:space="preserve">between which the </w:t>
      </w:r>
      <w:r w:rsidR="00FE48B0">
        <w:rPr>
          <w:rFonts w:eastAsiaTheme="minorEastAsia"/>
          <w:color w:val="40AEFF" w:themeColor="accent6" w:themeTint="99"/>
          <w:szCs w:val="22"/>
          <w:u w:val="single"/>
          <w:lang w:eastAsia="ja-JP"/>
        </w:rPr>
        <w:t xml:space="preserve">calculated </w:t>
      </w:r>
      <w:r w:rsidR="00FE48B0" w:rsidRPr="003C1A37">
        <w:rPr>
          <w:rFonts w:eastAsiaTheme="minorEastAsia"/>
          <w:color w:val="40AEFF" w:themeColor="accent6" w:themeTint="99"/>
          <w:szCs w:val="22"/>
          <w:u w:val="single"/>
          <w:lang w:eastAsia="ja-JP"/>
        </w:rPr>
        <w:t>WSR</w:t>
      </w:r>
      <w:r w:rsidRPr="003C1A37">
        <w:rPr>
          <w:rFonts w:eastAsiaTheme="minorEastAsia"/>
          <w:color w:val="40AEFF" w:themeColor="accent6" w:themeTint="99"/>
          <w:szCs w:val="22"/>
          <w:u w:val="single"/>
          <w:lang w:eastAsia="ja-JP"/>
        </w:rPr>
        <w:t xml:space="preserve"> </w:t>
      </w:r>
      <w:r w:rsidR="00FE48B0">
        <w:rPr>
          <w:rFonts w:eastAsiaTheme="minorEastAsia"/>
          <w:color w:val="40AEFF" w:themeColor="accent6" w:themeTint="99"/>
          <w:szCs w:val="22"/>
          <w:u w:val="single"/>
          <w:lang w:eastAsia="ja-JP"/>
        </w:rPr>
        <w:t>falls</w:t>
      </w:r>
      <w:r w:rsidRPr="003C1A37">
        <w:rPr>
          <w:rFonts w:eastAsiaTheme="minorEastAsia"/>
          <w:color w:val="40AEFF" w:themeColor="accent6" w:themeTint="99"/>
          <w:szCs w:val="22"/>
          <w:u w:val="single"/>
          <w:lang w:eastAsia="ja-JP"/>
        </w:rPr>
        <w:t xml:space="preserve">. </w:t>
      </w:r>
      <w:r w:rsidR="00332B9A">
        <w:rPr>
          <w:rFonts w:eastAsiaTheme="minorEastAsia"/>
          <w:color w:val="40AEFF" w:themeColor="accent6" w:themeTint="99"/>
          <w:szCs w:val="22"/>
          <w:u w:val="single"/>
          <w:lang w:eastAsia="ja-JP"/>
        </w:rPr>
        <w:t>A WSR</w:t>
      </w:r>
      <w:r w:rsidRPr="003C1A37">
        <w:rPr>
          <w:rFonts w:eastAsiaTheme="minorEastAsia"/>
          <w:color w:val="40AEFF" w:themeColor="accent6" w:themeTint="99"/>
          <w:szCs w:val="22"/>
          <w:u w:val="single"/>
          <w:lang w:eastAsia="ja-JP"/>
        </w:rPr>
        <w:t xml:space="preserve"> </w:t>
      </w:r>
      <w:r w:rsidR="00FF693A">
        <w:rPr>
          <w:rFonts w:eastAsiaTheme="minorEastAsia"/>
          <w:color w:val="40AEFF" w:themeColor="accent6" w:themeTint="99"/>
          <w:szCs w:val="22"/>
          <w:u w:val="single"/>
          <w:lang w:eastAsia="ja-JP"/>
        </w:rPr>
        <w:t>greater</w:t>
      </w:r>
      <w:r w:rsidR="00FE48B0">
        <w:rPr>
          <w:rFonts w:eastAsiaTheme="minorEastAsia"/>
          <w:color w:val="40AEFF" w:themeColor="accent6" w:themeTint="99"/>
          <w:szCs w:val="22"/>
          <w:u w:val="single"/>
          <w:lang w:eastAsia="ja-JP"/>
        </w:rPr>
        <w:t xml:space="preserve"> than the </w:t>
      </w:r>
      <w:r w:rsidR="00FF693A">
        <w:rPr>
          <w:rFonts w:eastAsiaTheme="minorEastAsia"/>
          <w:color w:val="40AEFF" w:themeColor="accent6" w:themeTint="99"/>
          <w:szCs w:val="22"/>
          <w:u w:val="single"/>
          <w:lang w:eastAsia="ja-JP"/>
        </w:rPr>
        <w:t>maximum WSR for the selected CO in</w:t>
      </w:r>
      <w:r w:rsidR="00FE48B0">
        <w:rPr>
          <w:rFonts w:eastAsiaTheme="minorEastAsia"/>
          <w:color w:val="40AEFF" w:themeColor="accent6" w:themeTint="99"/>
          <w:szCs w:val="22"/>
          <w:u w:val="single"/>
          <w:lang w:eastAsia="ja-JP"/>
        </w:rPr>
        <w:t xml:space="preserve"> Table 140.6-A shall use </w:t>
      </w:r>
      <w:r w:rsidR="00332B9A">
        <w:rPr>
          <w:rFonts w:eastAsiaTheme="minorEastAsia"/>
          <w:color w:val="40AEFF" w:themeColor="accent6" w:themeTint="99"/>
          <w:szCs w:val="22"/>
          <w:u w:val="single"/>
          <w:lang w:eastAsia="ja-JP"/>
        </w:rPr>
        <w:t xml:space="preserve">the maximum WSR’s </w:t>
      </w:r>
      <w:r w:rsidR="00FE48B0">
        <w:rPr>
          <w:rFonts w:eastAsiaTheme="minorEastAsia"/>
          <w:color w:val="40AEFF" w:themeColor="accent6" w:themeTint="99"/>
          <w:szCs w:val="22"/>
          <w:u w:val="single"/>
          <w:lang w:eastAsia="ja-JP"/>
        </w:rPr>
        <w:t>PAF</w:t>
      </w:r>
      <w:r w:rsidRPr="003C1A37">
        <w:rPr>
          <w:rFonts w:eastAsiaTheme="minorEastAsia"/>
          <w:color w:val="40AEFF" w:themeColor="accent6" w:themeTint="99"/>
          <w:szCs w:val="22"/>
          <w:u w:val="single"/>
          <w:lang w:eastAsia="ja-JP"/>
        </w:rPr>
        <w:t xml:space="preserve">. </w:t>
      </w:r>
    </w:p>
    <w:p w14:paraId="209E4B8A" w14:textId="7EE5D48A" w:rsidR="00F100A3" w:rsidRDefault="00F100A3" w:rsidP="004D4E96">
      <w:pPr>
        <w:pStyle w:val="ListParagraph"/>
        <w:numPr>
          <w:ilvl w:val="1"/>
          <w:numId w:val="6"/>
        </w:numPr>
        <w:contextualSpacing w:val="0"/>
        <w:rPr>
          <w:rFonts w:eastAsiaTheme="minorEastAsia"/>
          <w:color w:val="40AEFF" w:themeColor="accent6" w:themeTint="99"/>
          <w:szCs w:val="22"/>
          <w:u w:val="single"/>
          <w:lang w:eastAsia="ja-JP"/>
        </w:rPr>
      </w:pPr>
      <w:r>
        <w:rPr>
          <w:rFonts w:eastAsiaTheme="minorEastAsia"/>
          <w:color w:val="40AEFF" w:themeColor="accent6" w:themeTint="99"/>
          <w:szCs w:val="22"/>
          <w:u w:val="single"/>
          <w:lang w:eastAsia="ja-JP"/>
        </w:rPr>
        <w:t xml:space="preserve">For slats which are suspended from a horizontal overhang, the PAF shall be adjusted by EQUATION </w:t>
      </w:r>
      <w:r w:rsidR="00E52F1D">
        <w:rPr>
          <w:rFonts w:eastAsiaTheme="minorEastAsia"/>
          <w:color w:val="40AEFF" w:themeColor="accent6" w:themeTint="99"/>
          <w:szCs w:val="22"/>
          <w:u w:val="single"/>
          <w:lang w:eastAsia="ja-JP"/>
        </w:rPr>
        <w:t>140.6-B</w:t>
      </w:r>
    </w:p>
    <w:p w14:paraId="2C93F68A" w14:textId="6B199F8A" w:rsidR="00F100A3" w:rsidRPr="00F100A3" w:rsidRDefault="00F100A3" w:rsidP="004B4665">
      <w:pPr>
        <w:keepNext/>
        <w:rPr>
          <w:rFonts w:eastAsiaTheme="minorEastAsia"/>
          <w:color w:val="40AEFF" w:themeColor="accent6" w:themeTint="99"/>
          <w:szCs w:val="22"/>
          <w:u w:val="single"/>
          <w:lang w:eastAsia="ja-JP"/>
        </w:rPr>
      </w:pPr>
      <w:r w:rsidRPr="00F100A3">
        <w:rPr>
          <w:rFonts w:eastAsia="Times New Roman"/>
          <w:color w:val="40AEFF" w:themeColor="accent6" w:themeTint="99"/>
          <w:sz w:val="20"/>
          <w:u w:val="single"/>
        </w:rPr>
        <w:lastRenderedPageBreak/>
        <w:t>EQUATION 140.6</w:t>
      </w:r>
      <w:r w:rsidR="00E52F1D">
        <w:rPr>
          <w:rFonts w:eastAsia="Times New Roman"/>
          <w:color w:val="40AEFF" w:themeColor="accent6" w:themeTint="99"/>
          <w:sz w:val="20"/>
          <w:u w:val="single"/>
        </w:rPr>
        <w:t>-B</w:t>
      </w:r>
      <w:r w:rsidRPr="00F100A3">
        <w:rPr>
          <w:rFonts w:eastAsia="Times New Roman"/>
          <w:color w:val="40AEFF" w:themeColor="accent6" w:themeTint="99"/>
          <w:sz w:val="20"/>
          <w:u w:val="single"/>
        </w:rPr>
        <w:t xml:space="preserve"> </w:t>
      </w:r>
      <w:r w:rsidR="00E52F1D">
        <w:rPr>
          <w:rFonts w:eastAsia="Times New Roman"/>
          <w:color w:val="40AEFF" w:themeColor="accent6" w:themeTint="99"/>
          <w:sz w:val="20"/>
          <w:u w:val="single"/>
        </w:rPr>
        <w:t>SLAT ANGLE</w:t>
      </w:r>
    </w:p>
    <w:p w14:paraId="18ED3F75" w14:textId="676802E2" w:rsidR="00F100A3" w:rsidRPr="00F100A3" w:rsidRDefault="004051B7" w:rsidP="004B4665">
      <w:pPr>
        <w:keepNext/>
        <w:rPr>
          <w:color w:val="40AEFF" w:themeColor="accent6" w:themeTint="99"/>
        </w:rPr>
      </w:pPr>
      <m:oMathPara>
        <m:oMath>
          <m:r>
            <w:rPr>
              <w:rFonts w:ascii="Cambria Math" w:hAnsi="Cambria Math"/>
              <w:color w:val="40AEFF" w:themeColor="accent6" w:themeTint="99"/>
              <w:u w:val="single"/>
            </w:rPr>
            <m:t>θ=</m:t>
          </m:r>
          <m:func>
            <m:funcPr>
              <m:ctrlPr>
                <w:rPr>
                  <w:rFonts w:ascii="Cambria Math" w:hAnsi="Cambria Math"/>
                  <w:color w:val="40AEFF" w:themeColor="accent6" w:themeTint="99"/>
                  <w:u w:val="single"/>
                </w:rPr>
              </m:ctrlPr>
            </m:funcPr>
            <m:fName>
              <m:r>
                <m:rPr>
                  <m:sty m:val="p"/>
                </m:rPr>
                <w:rPr>
                  <w:rFonts w:ascii="Cambria Math" w:hAnsi="Cambria Math"/>
                  <w:color w:val="40AEFF" w:themeColor="accent6" w:themeTint="99"/>
                  <w:u w:val="single"/>
                </w:rPr>
                <m:t>acos</m:t>
              </m:r>
            </m:fName>
            <m:e>
              <m:d>
                <m:dPr>
                  <m:begChr m:val="["/>
                  <m:endChr m:val="]"/>
                  <m:ctrlPr>
                    <w:rPr>
                      <w:rFonts w:ascii="Cambria Math" w:hAnsi="Cambria Math"/>
                      <w:i/>
                      <w:color w:val="40AEFF" w:themeColor="accent6" w:themeTint="99"/>
                      <w:u w:val="single"/>
                    </w:rPr>
                  </m:ctrlPr>
                </m:dPr>
                <m:e>
                  <m:f>
                    <m:fPr>
                      <m:ctrlPr>
                        <w:rPr>
                          <w:rFonts w:ascii="Cambria Math" w:hAnsi="Cambria Math"/>
                          <w:i/>
                          <w:color w:val="40AEFF" w:themeColor="accent6" w:themeTint="99"/>
                          <w:u w:val="single"/>
                        </w:rPr>
                      </m:ctrlPr>
                    </m:fPr>
                    <m:num>
                      <m:r>
                        <w:rPr>
                          <w:rFonts w:ascii="Cambria Math" w:hAnsi="Cambria Math"/>
                          <w:color w:val="40AEFF" w:themeColor="accent6" w:themeTint="99"/>
                          <w:u w:val="single"/>
                        </w:rPr>
                        <m:t xml:space="preserve">SR+ </m:t>
                      </m:r>
                      <m:rad>
                        <m:radPr>
                          <m:degHide m:val="1"/>
                          <m:ctrlPr>
                            <w:rPr>
                              <w:rFonts w:ascii="Cambria Math" w:hAnsi="Cambria Math"/>
                              <w:i/>
                              <w:color w:val="40AEFF" w:themeColor="accent6" w:themeTint="99"/>
                              <w:u w:val="single"/>
                            </w:rPr>
                          </m:ctrlPr>
                        </m:radPr>
                        <m:deg/>
                        <m:e>
                          <m:sSup>
                            <m:sSupPr>
                              <m:ctrlPr>
                                <w:rPr>
                                  <w:rFonts w:ascii="Cambria Math" w:hAnsi="Cambria Math"/>
                                  <w:i/>
                                  <w:color w:val="40AEFF" w:themeColor="accent6" w:themeTint="99"/>
                                  <w:u w:val="single"/>
                                </w:rPr>
                              </m:ctrlPr>
                            </m:sSupPr>
                            <m:e>
                              <m:r>
                                <w:rPr>
                                  <w:rFonts w:ascii="Cambria Math" w:hAnsi="Cambria Math"/>
                                  <w:color w:val="40AEFF" w:themeColor="accent6" w:themeTint="99"/>
                                  <w:u w:val="single"/>
                                </w:rPr>
                                <m:t>EWR</m:t>
                              </m:r>
                            </m:e>
                            <m:sup>
                              <m:r>
                                <w:rPr>
                                  <w:rFonts w:ascii="Cambria Math" w:hAnsi="Cambria Math"/>
                                  <w:color w:val="40AEFF" w:themeColor="accent6" w:themeTint="99"/>
                                  <w:u w:val="single"/>
                                </w:rPr>
                                <m:t>2</m:t>
                              </m:r>
                            </m:sup>
                          </m:sSup>
                          <m:d>
                            <m:dPr>
                              <m:ctrlPr>
                                <w:rPr>
                                  <w:rFonts w:ascii="Cambria Math" w:hAnsi="Cambria Math"/>
                                  <w:i/>
                                  <w:color w:val="40AEFF" w:themeColor="accent6" w:themeTint="99"/>
                                  <w:u w:val="single"/>
                                </w:rPr>
                              </m:ctrlPr>
                            </m:dPr>
                            <m:e>
                              <m:sSup>
                                <m:sSupPr>
                                  <m:ctrlPr>
                                    <w:rPr>
                                      <w:rFonts w:ascii="Cambria Math" w:hAnsi="Cambria Math"/>
                                      <w:i/>
                                      <w:color w:val="40AEFF" w:themeColor="accent6" w:themeTint="99"/>
                                      <w:u w:val="single"/>
                                    </w:rPr>
                                  </m:ctrlPr>
                                </m:sSupPr>
                                <m:e>
                                  <m:r>
                                    <w:rPr>
                                      <w:rFonts w:ascii="Cambria Math" w:hAnsi="Cambria Math"/>
                                      <w:color w:val="40AEFF" w:themeColor="accent6" w:themeTint="99"/>
                                      <w:u w:val="single"/>
                                    </w:rPr>
                                    <m:t>SR</m:t>
                                  </m:r>
                                </m:e>
                                <m:sup>
                                  <m:r>
                                    <w:rPr>
                                      <w:rFonts w:ascii="Cambria Math" w:hAnsi="Cambria Math"/>
                                      <w:color w:val="40AEFF" w:themeColor="accent6" w:themeTint="99"/>
                                      <w:u w:val="single"/>
                                    </w:rPr>
                                    <m:t>2</m:t>
                                  </m:r>
                                </m:sup>
                              </m:sSup>
                              <m:r>
                                <w:rPr>
                                  <w:rFonts w:ascii="Cambria Math" w:hAnsi="Cambria Math"/>
                                  <w:color w:val="40AEFF" w:themeColor="accent6" w:themeTint="99"/>
                                  <w:u w:val="single"/>
                                </w:rPr>
                                <m:t>+1</m:t>
                              </m:r>
                            </m:e>
                          </m:d>
                          <m:r>
                            <w:rPr>
                              <w:rFonts w:ascii="Cambria Math" w:hAnsi="Cambria Math"/>
                              <w:color w:val="40AEFF" w:themeColor="accent6" w:themeTint="99"/>
                              <w:u w:val="single"/>
                            </w:rPr>
                            <m:t>-1</m:t>
                          </m:r>
                        </m:e>
                      </m:rad>
                    </m:num>
                    <m:den>
                      <m:r>
                        <w:rPr>
                          <w:rFonts w:ascii="Cambria Math" w:hAnsi="Cambria Math"/>
                          <w:color w:val="40AEFF" w:themeColor="accent6" w:themeTint="99"/>
                          <w:u w:val="single"/>
                        </w:rPr>
                        <m:t>EWR</m:t>
                      </m:r>
                      <m:d>
                        <m:dPr>
                          <m:ctrlPr>
                            <w:rPr>
                              <w:rFonts w:ascii="Cambria Math" w:hAnsi="Cambria Math"/>
                              <w:i/>
                              <w:color w:val="40AEFF" w:themeColor="accent6" w:themeTint="99"/>
                              <w:u w:val="single"/>
                            </w:rPr>
                          </m:ctrlPr>
                        </m:dPr>
                        <m:e>
                          <m:sSup>
                            <m:sSupPr>
                              <m:ctrlPr>
                                <w:rPr>
                                  <w:rFonts w:ascii="Cambria Math" w:hAnsi="Cambria Math"/>
                                  <w:i/>
                                  <w:color w:val="40AEFF" w:themeColor="accent6" w:themeTint="99"/>
                                  <w:u w:val="single"/>
                                </w:rPr>
                              </m:ctrlPr>
                            </m:sSupPr>
                            <m:e>
                              <m:r>
                                <w:rPr>
                                  <w:rFonts w:ascii="Cambria Math" w:hAnsi="Cambria Math"/>
                                  <w:color w:val="40AEFF" w:themeColor="accent6" w:themeTint="99"/>
                                  <w:u w:val="single"/>
                                </w:rPr>
                                <m:t>SR</m:t>
                              </m:r>
                            </m:e>
                            <m:sup>
                              <m:r>
                                <w:rPr>
                                  <w:rFonts w:ascii="Cambria Math" w:hAnsi="Cambria Math"/>
                                  <w:color w:val="40AEFF" w:themeColor="accent6" w:themeTint="99"/>
                                  <w:u w:val="single"/>
                                </w:rPr>
                                <m:t>2</m:t>
                              </m:r>
                            </m:sup>
                          </m:sSup>
                          <m:r>
                            <w:rPr>
                              <w:rFonts w:ascii="Cambria Math" w:hAnsi="Cambria Math"/>
                              <w:color w:val="40AEFF" w:themeColor="accent6" w:themeTint="99"/>
                              <w:u w:val="single"/>
                            </w:rPr>
                            <m:t>+1</m:t>
                          </m:r>
                        </m:e>
                      </m:d>
                    </m:den>
                  </m:f>
                </m:e>
              </m:d>
            </m:e>
          </m:func>
          <m:r>
            <w:rPr>
              <w:rFonts w:ascii="Cambria Math" w:hAnsi="Cambria Math"/>
              <w:color w:val="40AEFF" w:themeColor="accent6" w:themeTint="99"/>
              <w:u w:val="single"/>
            </w:rPr>
            <m:t>-atan</m:t>
          </m:r>
          <m:d>
            <m:dPr>
              <m:ctrlPr>
                <w:rPr>
                  <w:rFonts w:ascii="Cambria Math" w:hAnsi="Cambria Math"/>
                  <w:i/>
                  <w:color w:val="40AEFF" w:themeColor="accent6" w:themeTint="99"/>
                  <w:u w:val="single"/>
                </w:rPr>
              </m:ctrlPr>
            </m:dPr>
            <m:e>
              <m:f>
                <m:fPr>
                  <m:ctrlPr>
                    <w:rPr>
                      <w:rFonts w:ascii="Cambria Math" w:hAnsi="Cambria Math"/>
                      <w:i/>
                      <w:color w:val="40AEFF" w:themeColor="accent6" w:themeTint="99"/>
                      <w:u w:val="single"/>
                    </w:rPr>
                  </m:ctrlPr>
                </m:fPr>
                <m:num>
                  <m:r>
                    <w:rPr>
                      <w:rFonts w:ascii="Cambria Math" w:hAnsi="Cambria Math"/>
                      <w:color w:val="40AEFF" w:themeColor="accent6" w:themeTint="99"/>
                      <w:u w:val="single"/>
                    </w:rPr>
                    <m:t>t</m:t>
                  </m:r>
                </m:num>
                <m:den>
                  <m:r>
                    <w:rPr>
                      <w:rFonts w:ascii="Cambria Math" w:hAnsi="Cambria Math"/>
                      <w:color w:val="40AEFF" w:themeColor="accent6" w:themeTint="99"/>
                      <w:u w:val="single"/>
                    </w:rPr>
                    <m:t>W</m:t>
                  </m:r>
                </m:den>
              </m:f>
            </m:e>
          </m:d>
        </m:oMath>
      </m:oMathPara>
    </w:p>
    <w:p w14:paraId="42108739" w14:textId="77777777" w:rsidR="00F100A3" w:rsidRDefault="00F100A3" w:rsidP="004B4665">
      <w:pPr>
        <w:keepNext/>
        <w:rPr>
          <w:color w:val="40AEFF" w:themeColor="accent6" w:themeTint="99"/>
          <w:u w:val="single"/>
        </w:rPr>
      </w:pPr>
      <w:bookmarkStart w:id="10" w:name="_Ref384245689"/>
      <w:bookmarkStart w:id="11" w:name="_Ref384245724"/>
      <w:bookmarkStart w:id="12" w:name="_Ref384274089"/>
      <w:bookmarkStart w:id="13" w:name="_Ref384274095"/>
      <w:bookmarkStart w:id="14" w:name="_Toc445906691"/>
      <w:bookmarkStart w:id="15" w:name="_Toc454893696"/>
      <w:bookmarkStart w:id="16" w:name="_Toc454976528"/>
      <w:bookmarkStart w:id="17" w:name="_Toc465951740"/>
      <w:bookmarkStart w:id="18" w:name="_Toc474333146"/>
      <w:r w:rsidRPr="002927E2">
        <w:rPr>
          <w:color w:val="40AEFF" w:themeColor="accent6" w:themeTint="99"/>
          <w:u w:val="single"/>
        </w:rPr>
        <w:t>WHERE:</w:t>
      </w:r>
    </w:p>
    <w:p w14:paraId="08628449" w14:textId="54515EA0" w:rsidR="004051B7" w:rsidRDefault="004051B7" w:rsidP="004B4665">
      <w:pPr>
        <w:keepNext/>
        <w:rPr>
          <w:color w:val="40AEFF" w:themeColor="accent6" w:themeTint="99"/>
          <w:u w:val="single"/>
        </w:rPr>
      </w:pPr>
      <w:proofErr w:type="gramStart"/>
      <w:r w:rsidRPr="000965BB">
        <w:rPr>
          <w:rFonts w:ascii="Cambria Math" w:hAnsi="Cambria Math"/>
          <w:i/>
          <w:color w:val="40AEFF" w:themeColor="accent6" w:themeTint="99"/>
          <w:u w:val="single"/>
        </w:rPr>
        <w:t>θ</w:t>
      </w:r>
      <w:proofErr w:type="gramEnd"/>
      <w:r w:rsidRPr="000965BB">
        <w:rPr>
          <w:rFonts w:ascii="Cambria Math" w:hAnsi="Cambria Math"/>
          <w:color w:val="40AEFF" w:themeColor="accent6" w:themeTint="99"/>
          <w:u w:val="single"/>
        </w:rPr>
        <w:t xml:space="preserve"> </w:t>
      </w:r>
      <w:r>
        <w:rPr>
          <w:color w:val="40AEFF" w:themeColor="accent6" w:themeTint="99"/>
          <w:u w:val="single"/>
        </w:rPr>
        <w:t xml:space="preserve">is the slat </w:t>
      </w:r>
      <w:r w:rsidR="004B4665">
        <w:rPr>
          <w:color w:val="40AEFF" w:themeColor="accent6" w:themeTint="99"/>
          <w:u w:val="single"/>
        </w:rPr>
        <w:t xml:space="preserve">declination </w:t>
      </w:r>
      <w:r>
        <w:rPr>
          <w:color w:val="40AEFF" w:themeColor="accent6" w:themeTint="99"/>
          <w:u w:val="single"/>
        </w:rPr>
        <w:t>angle in radians</w:t>
      </w:r>
    </w:p>
    <w:p w14:paraId="6F86F418" w14:textId="261D58B1" w:rsidR="00A049C1" w:rsidRDefault="00A049C1" w:rsidP="004B4665">
      <w:pPr>
        <w:keepNext/>
        <w:rPr>
          <w:color w:val="40AEFF" w:themeColor="accent6" w:themeTint="99"/>
          <w:u w:val="single"/>
        </w:rPr>
      </w:pPr>
      <w:proofErr w:type="gramStart"/>
      <w:r w:rsidRPr="000965BB">
        <w:rPr>
          <w:rFonts w:ascii="Cambria Math" w:hAnsi="Cambria Math"/>
          <w:i/>
          <w:color w:val="40AEFF" w:themeColor="accent6" w:themeTint="99"/>
          <w:u w:val="single"/>
        </w:rPr>
        <w:t>t</w:t>
      </w:r>
      <w:proofErr w:type="gramEnd"/>
      <w:r>
        <w:rPr>
          <w:color w:val="40AEFF" w:themeColor="accent6" w:themeTint="99"/>
          <w:u w:val="single"/>
        </w:rPr>
        <w:t xml:space="preserve"> is the thickness of the front edge of the slat</w:t>
      </w:r>
    </w:p>
    <w:p w14:paraId="7DC082B9" w14:textId="47B0FA02" w:rsidR="004051B7" w:rsidRDefault="004051B7" w:rsidP="004B4665">
      <w:pPr>
        <w:keepNext/>
        <w:rPr>
          <w:color w:val="40AEFF" w:themeColor="accent6" w:themeTint="99"/>
          <w:u w:val="single"/>
        </w:rPr>
      </w:pPr>
      <w:r w:rsidRPr="000965BB">
        <w:rPr>
          <w:rFonts w:ascii="Cambria Math" w:hAnsi="Cambria Math"/>
          <w:i/>
          <w:color w:val="40AEFF" w:themeColor="accent6" w:themeTint="99"/>
          <w:u w:val="single"/>
        </w:rPr>
        <w:t>SR</w:t>
      </w:r>
      <w:r>
        <w:rPr>
          <w:color w:val="40AEFF" w:themeColor="accent6" w:themeTint="99"/>
          <w:u w:val="single"/>
        </w:rPr>
        <w:t xml:space="preserve"> is the spacing ratio = arc</w:t>
      </w:r>
      <w:r w:rsidR="0026643E">
        <w:rPr>
          <w:color w:val="40AEFF" w:themeColor="accent6" w:themeTint="99"/>
          <w:u w:val="single"/>
        </w:rPr>
        <w:t>tangent of the cutoff angle</w:t>
      </w:r>
      <w:r>
        <w:rPr>
          <w:color w:val="40AEFF" w:themeColor="accent6" w:themeTint="99"/>
          <w:u w:val="single"/>
        </w:rPr>
        <w:t xml:space="preserve"> in radians</w:t>
      </w:r>
    </w:p>
    <w:p w14:paraId="4DB92984" w14:textId="35F5FD0F" w:rsidR="004051B7" w:rsidRPr="004051B7" w:rsidRDefault="002C6FBE" w:rsidP="00F100A3">
      <w:pPr>
        <w:rPr>
          <w:color w:val="40AEFF" w:themeColor="accent6" w:themeTint="99"/>
          <w:u w:val="single"/>
        </w:rPr>
      </w:pPr>
      <w:r>
        <w:rPr>
          <w:rFonts w:ascii="Cambria Math" w:hAnsi="Cambria Math"/>
          <w:i/>
          <w:color w:val="40AEFF" w:themeColor="accent6" w:themeTint="99"/>
          <w:u w:val="single"/>
        </w:rPr>
        <w:t>E</w:t>
      </w:r>
      <w:r w:rsidR="004051B7" w:rsidRPr="000965BB">
        <w:rPr>
          <w:rFonts w:ascii="Cambria Math" w:hAnsi="Cambria Math"/>
          <w:i/>
          <w:color w:val="40AEFF" w:themeColor="accent6" w:themeTint="99"/>
          <w:u w:val="single"/>
        </w:rPr>
        <w:t>WR</w:t>
      </w:r>
      <w:r w:rsidR="004051B7">
        <w:rPr>
          <w:color w:val="40AEFF" w:themeColor="accent6" w:themeTint="99"/>
          <w:u w:val="single"/>
        </w:rPr>
        <w:t xml:space="preserve"> is the </w:t>
      </w:r>
      <w:r>
        <w:rPr>
          <w:color w:val="40AEFF" w:themeColor="accent6" w:themeTint="99"/>
          <w:u w:val="single"/>
        </w:rPr>
        <w:t xml:space="preserve">effective </w:t>
      </w:r>
      <w:r w:rsidR="004051B7">
        <w:rPr>
          <w:color w:val="40AEFF" w:themeColor="accent6" w:themeTint="99"/>
          <w:u w:val="single"/>
        </w:rPr>
        <w:t xml:space="preserve">width ratio </w:t>
      </w:r>
      <w:proofErr w:type="gramStart"/>
      <w:r w:rsidR="004051B7">
        <w:rPr>
          <w:color w:val="40AEFF" w:themeColor="accent6" w:themeTint="99"/>
          <w:u w:val="single"/>
        </w:rPr>
        <w:t xml:space="preserve">= </w:t>
      </w:r>
      <w:proofErr w:type="gramEnd"/>
      <m:oMath>
        <m:f>
          <m:fPr>
            <m:type m:val="lin"/>
            <m:ctrlPr>
              <w:rPr>
                <w:rFonts w:ascii="Cambria Math" w:hAnsi="Cambria Math"/>
                <w:i/>
                <w:color w:val="40AEFF" w:themeColor="accent6" w:themeTint="99"/>
                <w:u w:val="single"/>
              </w:rPr>
            </m:ctrlPr>
          </m:fPr>
          <m:num>
            <m:rad>
              <m:radPr>
                <m:degHide m:val="1"/>
                <m:ctrlPr>
                  <w:rPr>
                    <w:rFonts w:ascii="Cambria Math" w:hAnsi="Cambria Math"/>
                    <w:i/>
                    <w:color w:val="40AEFF" w:themeColor="accent6" w:themeTint="99"/>
                    <w:u w:val="single"/>
                  </w:rPr>
                </m:ctrlPr>
              </m:radPr>
              <m:deg/>
              <m:e>
                <m:sSup>
                  <m:sSupPr>
                    <m:ctrlPr>
                      <w:rPr>
                        <w:rFonts w:ascii="Cambria Math" w:hAnsi="Cambria Math"/>
                        <w:i/>
                        <w:color w:val="40AEFF" w:themeColor="accent6" w:themeTint="99"/>
                        <w:u w:val="single"/>
                      </w:rPr>
                    </m:ctrlPr>
                  </m:sSupPr>
                  <m:e>
                    <m:r>
                      <w:rPr>
                        <w:rFonts w:ascii="Cambria Math" w:hAnsi="Cambria Math"/>
                        <w:color w:val="40AEFF" w:themeColor="accent6" w:themeTint="99"/>
                        <w:u w:val="single"/>
                      </w:rPr>
                      <m:t>W</m:t>
                    </m:r>
                  </m:e>
                  <m:sup>
                    <m:r>
                      <w:rPr>
                        <w:rFonts w:ascii="Cambria Math" w:hAnsi="Cambria Math"/>
                        <w:color w:val="40AEFF" w:themeColor="accent6" w:themeTint="99"/>
                        <w:u w:val="single"/>
                      </w:rPr>
                      <m:t>2</m:t>
                    </m:r>
                  </m:sup>
                </m:sSup>
                <m:r>
                  <w:rPr>
                    <w:rFonts w:ascii="Cambria Math" w:hAnsi="Cambria Math"/>
                    <w:color w:val="40AEFF" w:themeColor="accent6" w:themeTint="99"/>
                    <w:u w:val="single"/>
                  </w:rPr>
                  <m:t>+</m:t>
                </m:r>
                <m:sSup>
                  <m:sSupPr>
                    <m:ctrlPr>
                      <w:rPr>
                        <w:rFonts w:ascii="Cambria Math" w:hAnsi="Cambria Math"/>
                        <w:i/>
                        <w:color w:val="40AEFF" w:themeColor="accent6" w:themeTint="99"/>
                        <w:u w:val="single"/>
                      </w:rPr>
                    </m:ctrlPr>
                  </m:sSupPr>
                  <m:e>
                    <m:r>
                      <w:rPr>
                        <w:rFonts w:ascii="Cambria Math" w:hAnsi="Cambria Math"/>
                        <w:color w:val="40AEFF" w:themeColor="accent6" w:themeTint="99"/>
                        <w:u w:val="single"/>
                      </w:rPr>
                      <m:t>t</m:t>
                    </m:r>
                  </m:e>
                  <m:sup>
                    <m:r>
                      <w:rPr>
                        <w:rFonts w:ascii="Cambria Math" w:hAnsi="Cambria Math"/>
                        <w:color w:val="40AEFF" w:themeColor="accent6" w:themeTint="99"/>
                        <w:u w:val="single"/>
                      </w:rPr>
                      <m:t>2</m:t>
                    </m:r>
                  </m:sup>
                </m:sSup>
              </m:e>
            </m:rad>
          </m:num>
          <m:den>
            <m:r>
              <w:rPr>
                <w:rFonts w:ascii="Cambria Math" w:hAnsi="Cambria Math"/>
                <w:color w:val="40AEFF" w:themeColor="accent6" w:themeTint="99"/>
                <w:u w:val="single"/>
              </w:rPr>
              <m:t>S</m:t>
            </m:r>
          </m:den>
        </m:f>
      </m:oMath>
      <w:r w:rsidR="00A049C1">
        <w:rPr>
          <w:color w:val="40AEFF" w:themeColor="accent6" w:themeTint="99"/>
          <w:u w:val="single"/>
        </w:rPr>
        <w:t xml:space="preserve">; where </w:t>
      </w:r>
      <w:r w:rsidR="00A049C1" w:rsidRPr="000965BB">
        <w:rPr>
          <w:rFonts w:ascii="Cambria Math" w:hAnsi="Cambria Math"/>
          <w:i/>
          <w:color w:val="40AEFF" w:themeColor="accent6" w:themeTint="99"/>
          <w:u w:val="single"/>
        </w:rPr>
        <w:t>W</w:t>
      </w:r>
      <w:r w:rsidR="00A049C1">
        <w:rPr>
          <w:color w:val="40AEFF" w:themeColor="accent6" w:themeTint="99"/>
          <w:u w:val="single"/>
        </w:rPr>
        <w:t xml:space="preserve"> and </w:t>
      </w:r>
      <w:r w:rsidR="00A049C1" w:rsidRPr="000965BB">
        <w:rPr>
          <w:rFonts w:ascii="Cambria Math" w:hAnsi="Cambria Math"/>
          <w:i/>
          <w:color w:val="40AEFF" w:themeColor="accent6" w:themeTint="99"/>
          <w:u w:val="single"/>
        </w:rPr>
        <w:t>S</w:t>
      </w:r>
      <w:r w:rsidR="00A049C1">
        <w:rPr>
          <w:color w:val="40AEFF" w:themeColor="accent6" w:themeTint="99"/>
          <w:u w:val="single"/>
        </w:rPr>
        <w:t xml:space="preserve"> are the width and spacing of the slat, respectively</w:t>
      </w:r>
    </w:p>
    <w:p w14:paraId="1B83B48C" w14:textId="758CAC76" w:rsidR="00E52F1D" w:rsidRPr="00F100A3" w:rsidRDefault="00E52F1D" w:rsidP="004B4665">
      <w:pPr>
        <w:keepNext/>
        <w:rPr>
          <w:rFonts w:eastAsiaTheme="minorEastAsia"/>
          <w:color w:val="40AEFF" w:themeColor="accent6" w:themeTint="99"/>
          <w:szCs w:val="22"/>
          <w:u w:val="single"/>
          <w:lang w:eastAsia="ja-JP"/>
        </w:rPr>
      </w:pPr>
      <w:r w:rsidRPr="00F100A3">
        <w:rPr>
          <w:rFonts w:eastAsia="Times New Roman"/>
          <w:color w:val="40AEFF" w:themeColor="accent6" w:themeTint="99"/>
          <w:sz w:val="20"/>
          <w:u w:val="single"/>
        </w:rPr>
        <w:t>EQUATION 140.6</w:t>
      </w:r>
      <w:r>
        <w:rPr>
          <w:rFonts w:eastAsia="Times New Roman"/>
          <w:color w:val="40AEFF" w:themeColor="accent6" w:themeTint="99"/>
          <w:sz w:val="20"/>
          <w:u w:val="single"/>
        </w:rPr>
        <w:t>-B</w:t>
      </w:r>
      <w:r w:rsidRPr="00F100A3">
        <w:rPr>
          <w:rFonts w:eastAsia="Times New Roman"/>
          <w:color w:val="40AEFF" w:themeColor="accent6" w:themeTint="99"/>
          <w:sz w:val="20"/>
          <w:u w:val="single"/>
        </w:rPr>
        <w:t xml:space="preserve"> OFFSET SLAT PAF ADJUSTMENT</w:t>
      </w:r>
    </w:p>
    <w:p w14:paraId="26B20F57" w14:textId="293CBCB7" w:rsidR="00E52F1D" w:rsidRPr="00F100A3" w:rsidRDefault="00E52F1D" w:rsidP="004B4665">
      <w:pPr>
        <w:keepNext/>
        <w:rPr>
          <w:color w:val="40AEFF" w:themeColor="accent6" w:themeTint="99"/>
        </w:rPr>
      </w:pPr>
      <m:oMathPara>
        <m:oMath>
          <m:r>
            <w:rPr>
              <w:rFonts w:ascii="Cambria Math" w:hAnsi="Cambria Math"/>
              <w:color w:val="40AEFF" w:themeColor="accent6" w:themeTint="99"/>
              <w:u w:val="single"/>
            </w:rPr>
            <m:t>PAF=1-</m:t>
          </m:r>
          <m:d>
            <m:dPr>
              <m:ctrlPr>
                <w:rPr>
                  <w:rFonts w:ascii="Cambria Math" w:hAnsi="Cambria Math"/>
                  <w:i/>
                  <w:color w:val="40AEFF" w:themeColor="accent6" w:themeTint="99"/>
                  <w:u w:val="single"/>
                </w:rPr>
              </m:ctrlPr>
            </m:dPr>
            <m:e>
              <m:r>
                <w:rPr>
                  <w:rFonts w:ascii="Cambria Math" w:hAnsi="Cambria Math"/>
                  <w:color w:val="40AEFF" w:themeColor="accent6" w:themeTint="99"/>
                  <w:u w:val="single"/>
                </w:rPr>
                <m:t>1-</m:t>
              </m:r>
              <m:sSub>
                <m:sSubPr>
                  <m:ctrlPr>
                    <w:rPr>
                      <w:rFonts w:ascii="Cambria Math" w:hAnsi="Cambria Math"/>
                      <w:i/>
                      <w:color w:val="40AEFF" w:themeColor="accent6" w:themeTint="99"/>
                      <w:u w:val="single"/>
                    </w:rPr>
                  </m:ctrlPr>
                </m:sSubPr>
                <m:e>
                  <m:r>
                    <w:rPr>
                      <w:rFonts w:ascii="Cambria Math" w:hAnsi="Cambria Math"/>
                      <w:color w:val="40AEFF" w:themeColor="accent6" w:themeTint="99"/>
                      <w:u w:val="single"/>
                    </w:rPr>
                    <m:t>PAF</m:t>
                  </m:r>
                </m:e>
                <m:sub>
                  <m:r>
                    <w:rPr>
                      <w:rFonts w:ascii="Cambria Math" w:hAnsi="Cambria Math"/>
                      <w:color w:val="40AEFF" w:themeColor="accent6" w:themeTint="99"/>
                      <w:u w:val="single"/>
                    </w:rPr>
                    <m:t>Tbl 140.6-A</m:t>
                  </m:r>
                </m:sub>
              </m:sSub>
            </m:e>
          </m:d>
          <m:r>
            <w:rPr>
              <w:rFonts w:ascii="Cambria Math" w:hAnsi="Cambria Math"/>
              <w:color w:val="40AEFF" w:themeColor="accent6" w:themeTint="99"/>
              <w:u w:val="single"/>
            </w:rPr>
            <m:t>*</m:t>
          </m:r>
          <m:sSup>
            <m:sSupPr>
              <m:ctrlPr>
                <w:rPr>
                  <w:rFonts w:ascii="Cambria Math" w:hAnsi="Cambria Math"/>
                  <w:i/>
                  <w:color w:val="40AEFF" w:themeColor="accent6" w:themeTint="99"/>
                  <w:u w:val="single"/>
                </w:rPr>
              </m:ctrlPr>
            </m:sSupPr>
            <m:e>
              <m:d>
                <m:dPr>
                  <m:begChr m:val="["/>
                  <m:endChr m:val="]"/>
                  <m:ctrlPr>
                    <w:rPr>
                      <w:rFonts w:ascii="Cambria Math" w:hAnsi="Cambria Math"/>
                      <w:i/>
                      <w:color w:val="40AEFF" w:themeColor="accent6" w:themeTint="99"/>
                      <w:u w:val="single"/>
                    </w:rPr>
                  </m:ctrlPr>
                </m:dPr>
                <m:e>
                  <m:f>
                    <m:fPr>
                      <m:ctrlPr>
                        <w:rPr>
                          <w:rFonts w:ascii="Cambria Math" w:hAnsi="Cambria Math"/>
                          <w:i/>
                          <w:color w:val="40AEFF" w:themeColor="accent6" w:themeTint="99"/>
                          <w:u w:val="single"/>
                        </w:rPr>
                      </m:ctrlPr>
                    </m:fPr>
                    <m:num>
                      <m:r>
                        <w:rPr>
                          <w:rFonts w:ascii="Cambria Math" w:hAnsi="Cambria Math"/>
                          <w:color w:val="40AEFF" w:themeColor="accent6" w:themeTint="99"/>
                          <w:u w:val="single"/>
                        </w:rPr>
                        <m:t>D-O</m:t>
                      </m:r>
                    </m:num>
                    <m:den>
                      <m:r>
                        <w:rPr>
                          <w:rFonts w:ascii="Cambria Math" w:hAnsi="Cambria Math"/>
                          <w:color w:val="40AEFF" w:themeColor="accent6" w:themeTint="99"/>
                          <w:u w:val="single"/>
                        </w:rPr>
                        <m:t>D</m:t>
                      </m:r>
                    </m:den>
                  </m:f>
                </m:e>
              </m:d>
            </m:e>
            <m:sup>
              <m:r>
                <w:rPr>
                  <w:rFonts w:ascii="Cambria Math" w:hAnsi="Cambria Math"/>
                  <w:color w:val="40AEFF" w:themeColor="accent6" w:themeTint="99"/>
                  <w:u w:val="single"/>
                </w:rPr>
                <m:t>2</m:t>
              </m:r>
            </m:sup>
          </m:sSup>
        </m:oMath>
      </m:oMathPara>
    </w:p>
    <w:p w14:paraId="18034417" w14:textId="77777777" w:rsidR="00E52F1D" w:rsidRDefault="00E52F1D" w:rsidP="004B4665">
      <w:pPr>
        <w:keepNext/>
        <w:rPr>
          <w:color w:val="40AEFF" w:themeColor="accent6" w:themeTint="99"/>
          <w:u w:val="single"/>
        </w:rPr>
      </w:pPr>
      <w:r w:rsidRPr="002927E2">
        <w:rPr>
          <w:color w:val="40AEFF" w:themeColor="accent6" w:themeTint="99"/>
          <w:u w:val="single"/>
        </w:rPr>
        <w:t>WHERE:</w:t>
      </w:r>
    </w:p>
    <w:p w14:paraId="2584DD65" w14:textId="752E32DF" w:rsidR="004051B7" w:rsidRPr="002927E2" w:rsidRDefault="004051B7" w:rsidP="004B4665">
      <w:pPr>
        <w:keepNext/>
        <w:rPr>
          <w:color w:val="40AEFF" w:themeColor="accent6" w:themeTint="99"/>
          <w:u w:val="single"/>
        </w:rPr>
      </w:pPr>
      <w:r w:rsidRPr="000965BB">
        <w:rPr>
          <w:i/>
          <w:color w:val="40AEFF" w:themeColor="accent6" w:themeTint="99"/>
          <w:u w:val="single"/>
        </w:rPr>
        <w:t>PAF</w:t>
      </w:r>
      <w:r>
        <w:rPr>
          <w:color w:val="40AEFF" w:themeColor="accent6" w:themeTint="99"/>
          <w:u w:val="single"/>
        </w:rPr>
        <w:t xml:space="preserve"> is the Power Adjustment Factor</w:t>
      </w:r>
    </w:p>
    <w:p w14:paraId="5057E4C5" w14:textId="189574C1" w:rsidR="00E52F1D" w:rsidRPr="002927E2" w:rsidRDefault="00E52F1D" w:rsidP="004B4665">
      <w:pPr>
        <w:keepNext/>
        <w:rPr>
          <w:color w:val="40AEFF" w:themeColor="accent6" w:themeTint="99"/>
          <w:u w:val="single"/>
        </w:rPr>
      </w:pPr>
      <w:r w:rsidRPr="000965BB">
        <w:rPr>
          <w:i/>
          <w:color w:val="40AEFF" w:themeColor="accent6" w:themeTint="99"/>
          <w:u w:val="single"/>
        </w:rPr>
        <w:t>D</w:t>
      </w:r>
      <w:r w:rsidRPr="002927E2">
        <w:rPr>
          <w:color w:val="40AEFF" w:themeColor="accent6" w:themeTint="99"/>
          <w:u w:val="single"/>
        </w:rPr>
        <w:t xml:space="preserve"> is the depth of the </w:t>
      </w:r>
      <w:r w:rsidR="00F21EC8">
        <w:rPr>
          <w:color w:val="40AEFF" w:themeColor="accent6" w:themeTint="99"/>
          <w:u w:val="single"/>
        </w:rPr>
        <w:t>deepest</w:t>
      </w:r>
      <w:r w:rsidRPr="002927E2">
        <w:rPr>
          <w:color w:val="40AEFF" w:themeColor="accent6" w:themeTint="99"/>
          <w:u w:val="single"/>
        </w:rPr>
        <w:t xml:space="preserve"> zone </w:t>
      </w:r>
      <w:r w:rsidR="00F21EC8">
        <w:rPr>
          <w:color w:val="40AEFF" w:themeColor="accent6" w:themeTint="99"/>
          <w:u w:val="single"/>
        </w:rPr>
        <w:t xml:space="preserve">of the selected </w:t>
      </w:r>
      <w:proofErr w:type="spellStart"/>
      <w:r w:rsidR="00F21EC8" w:rsidRPr="00D830A0">
        <w:rPr>
          <w:rFonts w:ascii="Cambria Math" w:hAnsi="Cambria Math"/>
          <w:i/>
          <w:color w:val="40AEFF" w:themeColor="accent6" w:themeTint="99"/>
          <w:u w:val="single"/>
        </w:rPr>
        <w:t>PAF</w:t>
      </w:r>
      <w:r w:rsidR="00F21EC8" w:rsidRPr="00D830A0">
        <w:rPr>
          <w:rFonts w:ascii="Cambria Math" w:hAnsi="Cambria Math"/>
          <w:i/>
          <w:color w:val="40AEFF" w:themeColor="accent6" w:themeTint="99"/>
          <w:u w:val="single"/>
          <w:vertAlign w:val="subscript"/>
        </w:rPr>
        <w:t>T</w:t>
      </w:r>
      <w:r w:rsidR="00D830A0" w:rsidRPr="00D830A0">
        <w:rPr>
          <w:rFonts w:ascii="Cambria Math" w:hAnsi="Cambria Math"/>
          <w:i/>
          <w:color w:val="40AEFF" w:themeColor="accent6" w:themeTint="99"/>
          <w:u w:val="single"/>
          <w:vertAlign w:val="subscript"/>
        </w:rPr>
        <w:t>a</w:t>
      </w:r>
      <w:r w:rsidR="00F21EC8" w:rsidRPr="00D830A0">
        <w:rPr>
          <w:rFonts w:ascii="Cambria Math" w:hAnsi="Cambria Math"/>
          <w:i/>
          <w:color w:val="40AEFF" w:themeColor="accent6" w:themeTint="99"/>
          <w:u w:val="single"/>
          <w:vertAlign w:val="subscript"/>
        </w:rPr>
        <w:t>bl</w:t>
      </w:r>
      <w:r w:rsidR="00D830A0" w:rsidRPr="00D830A0">
        <w:rPr>
          <w:rFonts w:ascii="Cambria Math" w:hAnsi="Cambria Math"/>
          <w:i/>
          <w:color w:val="40AEFF" w:themeColor="accent6" w:themeTint="99"/>
          <w:u w:val="single"/>
          <w:vertAlign w:val="subscript"/>
        </w:rPr>
        <w:t>e</w:t>
      </w:r>
      <w:proofErr w:type="spellEnd"/>
      <w:r w:rsidR="00D830A0" w:rsidRPr="00D830A0">
        <w:rPr>
          <w:rFonts w:ascii="Cambria Math" w:hAnsi="Cambria Math"/>
          <w:i/>
          <w:color w:val="40AEFF" w:themeColor="accent6" w:themeTint="99"/>
          <w:u w:val="single"/>
          <w:vertAlign w:val="subscript"/>
        </w:rPr>
        <w:t xml:space="preserve"> 140.6-A</w:t>
      </w:r>
      <w:r w:rsidRPr="002927E2">
        <w:rPr>
          <w:color w:val="40AEFF" w:themeColor="accent6" w:themeTint="99"/>
          <w:u w:val="single"/>
        </w:rPr>
        <w:t>.</w:t>
      </w:r>
    </w:p>
    <w:p w14:paraId="56F03F2B" w14:textId="4D735BDF" w:rsidR="00EA0B6F" w:rsidRDefault="000965BB" w:rsidP="00E52F1D">
      <w:pPr>
        <w:rPr>
          <w:color w:val="40AEFF" w:themeColor="accent6" w:themeTint="99"/>
          <w:u w:val="single"/>
        </w:rPr>
      </w:pPr>
      <w:r w:rsidRPr="000965BB">
        <w:rPr>
          <w:rFonts w:ascii="Cambria Math" w:hAnsi="Cambria Math"/>
          <w:i/>
          <w:color w:val="40AEFF" w:themeColor="accent6" w:themeTint="99"/>
          <w:u w:val="single"/>
        </w:rPr>
        <w:t>O</w:t>
      </w:r>
      <w:r w:rsidR="00E52F1D" w:rsidRPr="002927E2">
        <w:rPr>
          <w:color w:val="40AEFF" w:themeColor="accent6" w:themeTint="99"/>
          <w:u w:val="single"/>
        </w:rPr>
        <w:t xml:space="preserve"> is the </w:t>
      </w:r>
      <w:r>
        <w:rPr>
          <w:color w:val="40AEFF" w:themeColor="accent6" w:themeTint="99"/>
          <w:u w:val="single"/>
        </w:rPr>
        <w:t>offset distance</w:t>
      </w:r>
      <w:r w:rsidR="00E52F1D" w:rsidRPr="002927E2">
        <w:rPr>
          <w:color w:val="40AEFF" w:themeColor="accent6" w:themeTint="99"/>
          <w:u w:val="single"/>
        </w:rPr>
        <w:t xml:space="preserve"> of the rear edge of the slat</w:t>
      </w:r>
      <w:r>
        <w:rPr>
          <w:color w:val="40AEFF" w:themeColor="accent6" w:themeTint="99"/>
          <w:u w:val="single"/>
        </w:rPr>
        <w:t>s</w:t>
      </w:r>
      <w:r w:rsidR="00E52F1D" w:rsidRPr="002927E2">
        <w:rPr>
          <w:color w:val="40AEFF" w:themeColor="accent6" w:themeTint="99"/>
          <w:u w:val="single"/>
        </w:rPr>
        <w:t xml:space="preserve"> to the inside edge of the primary sidelit daylit zone</w:t>
      </w:r>
    </w:p>
    <w:p w14:paraId="5D9857AC" w14:textId="77777777" w:rsidR="00EA0B6F" w:rsidRDefault="00EA0B6F">
      <w:pPr>
        <w:spacing w:before="0" w:after="0"/>
        <w:ind w:left="0"/>
        <w:rPr>
          <w:color w:val="40AEFF" w:themeColor="accent6" w:themeTint="99"/>
          <w:u w:val="single"/>
        </w:rPr>
      </w:pPr>
      <w:r>
        <w:rPr>
          <w:color w:val="40AEFF" w:themeColor="accent6" w:themeTint="99"/>
          <w:u w:val="single"/>
        </w:rPr>
        <w:br w:type="page"/>
      </w:r>
    </w:p>
    <w:p w14:paraId="38683D46" w14:textId="77777777" w:rsidR="00EA0B6F" w:rsidRPr="00EA0B6F" w:rsidRDefault="00EA0B6F" w:rsidP="00EA0B6F">
      <w:pPr>
        <w:rPr>
          <w:rFonts w:eastAsiaTheme="minorEastAsia"/>
          <w:i/>
          <w:iCs/>
          <w:color w:val="40AEFF" w:themeColor="accent6" w:themeTint="99"/>
          <w:szCs w:val="22"/>
          <w:u w:val="single"/>
        </w:rPr>
      </w:pPr>
      <w:r w:rsidRPr="00EA0B6F">
        <w:rPr>
          <w:rFonts w:eastAsiaTheme="minorEastAsia"/>
          <w:i/>
          <w:iCs/>
          <w:color w:val="40AEFF" w:themeColor="accent6" w:themeTint="99"/>
          <w:szCs w:val="22"/>
          <w:u w:val="single"/>
        </w:rPr>
        <w:lastRenderedPageBreak/>
        <w:t>TABLE 140.6-A LIGHTING POWER ADJUSTMENT FACTORS (PAF) CONT’D</w:t>
      </w:r>
    </w:p>
    <w:tbl>
      <w:tblPr>
        <w:tblW w:w="9185" w:type="dxa"/>
        <w:tblInd w:w="93" w:type="dxa"/>
        <w:tblLook w:val="04A0" w:firstRow="1" w:lastRow="0" w:firstColumn="1" w:lastColumn="0" w:noHBand="0" w:noVBand="1"/>
      </w:tblPr>
      <w:tblGrid>
        <w:gridCol w:w="456"/>
        <w:gridCol w:w="714"/>
        <w:gridCol w:w="492"/>
        <w:gridCol w:w="1043"/>
        <w:gridCol w:w="540"/>
        <w:gridCol w:w="540"/>
        <w:gridCol w:w="540"/>
        <w:gridCol w:w="540"/>
        <w:gridCol w:w="540"/>
        <w:gridCol w:w="540"/>
        <w:gridCol w:w="540"/>
        <w:gridCol w:w="540"/>
        <w:gridCol w:w="540"/>
        <w:gridCol w:w="540"/>
        <w:gridCol w:w="540"/>
        <w:gridCol w:w="540"/>
      </w:tblGrid>
      <w:tr w:rsidR="005D2394" w:rsidRPr="005D2394" w14:paraId="2F0CF813" w14:textId="77777777" w:rsidTr="007D4EC2">
        <w:trPr>
          <w:trHeight w:val="216"/>
        </w:trPr>
        <w:tc>
          <w:tcPr>
            <w:tcW w:w="456" w:type="dxa"/>
            <w:tcBorders>
              <w:top w:val="nil"/>
              <w:left w:val="nil"/>
              <w:bottom w:val="nil"/>
              <w:right w:val="nil"/>
            </w:tcBorders>
            <w:shd w:val="clear" w:color="auto" w:fill="auto"/>
            <w:noWrap/>
            <w:vAlign w:val="bottom"/>
            <w:hideMark/>
          </w:tcPr>
          <w:p w14:paraId="38AAEE8D" w14:textId="77777777" w:rsidR="00C12121" w:rsidRPr="005D2394" w:rsidRDefault="00C12121" w:rsidP="00C12121">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108E6A06" w14:textId="77777777" w:rsidR="00C12121" w:rsidRPr="005D2394" w:rsidRDefault="00C12121" w:rsidP="00C12121">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428610A4" w14:textId="77777777" w:rsidR="00C12121" w:rsidRPr="005D2394" w:rsidRDefault="00C12121" w:rsidP="00C12121">
            <w:pPr>
              <w:spacing w:before="0" w:after="0"/>
              <w:ind w:left="0"/>
              <w:rPr>
                <w:rFonts w:eastAsia="Times New Roman"/>
                <w:color w:val="40AEFF" w:themeColor="accent6" w:themeTint="99"/>
                <w:sz w:val="20"/>
                <w:u w:val="single"/>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40B7" w14:textId="77777777" w:rsidR="00C12121" w:rsidRPr="005D2394" w:rsidRDefault="00C12121"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Control</w:t>
            </w:r>
          </w:p>
        </w:tc>
        <w:tc>
          <w:tcPr>
            <w:tcW w:w="648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B747DDB"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Multi-level/Dimming</w:t>
            </w:r>
          </w:p>
        </w:tc>
      </w:tr>
      <w:tr w:rsidR="005D2394" w:rsidRPr="005D2394" w14:paraId="5BF3EED9" w14:textId="77777777" w:rsidTr="007D4EC2">
        <w:trPr>
          <w:trHeight w:val="216"/>
        </w:trPr>
        <w:tc>
          <w:tcPr>
            <w:tcW w:w="456" w:type="dxa"/>
            <w:tcBorders>
              <w:top w:val="nil"/>
              <w:left w:val="nil"/>
              <w:bottom w:val="nil"/>
              <w:right w:val="nil"/>
            </w:tcBorders>
            <w:shd w:val="clear" w:color="auto" w:fill="auto"/>
            <w:noWrap/>
            <w:vAlign w:val="bottom"/>
            <w:hideMark/>
          </w:tcPr>
          <w:p w14:paraId="1F95CF9D" w14:textId="77777777" w:rsidR="00C12121" w:rsidRPr="005D2394" w:rsidRDefault="00C12121" w:rsidP="00C12121">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514A844A" w14:textId="77777777" w:rsidR="00C12121" w:rsidRPr="005D2394" w:rsidRDefault="00C12121" w:rsidP="00C12121">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32C1E4F3" w14:textId="77777777" w:rsidR="00C12121" w:rsidRPr="005D2394" w:rsidRDefault="00C12121" w:rsidP="00C12121">
            <w:pPr>
              <w:spacing w:before="0" w:after="0"/>
              <w:ind w:left="0"/>
              <w:rPr>
                <w:rFonts w:eastAsia="Times New Roman"/>
                <w:color w:val="40AEFF" w:themeColor="accent6" w:themeTint="99"/>
                <w:sz w:val="20"/>
                <w:u w:val="single"/>
              </w:rPr>
            </w:pP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5378FE7D" w14:textId="77777777" w:rsidR="00C12121" w:rsidRPr="005D2394" w:rsidRDefault="00C12121" w:rsidP="00C12121">
            <w:pPr>
              <w:spacing w:before="0" w:after="0"/>
              <w:ind w:left="0"/>
              <w:rPr>
                <w:rFonts w:eastAsia="Times New Roman"/>
                <w:color w:val="40AEFF" w:themeColor="accent6" w:themeTint="99"/>
                <w:sz w:val="16"/>
                <w:szCs w:val="16"/>
                <w:u w:val="single"/>
              </w:rPr>
            </w:pPr>
            <w:proofErr w:type="spellStart"/>
            <w:r w:rsidRPr="005D2394">
              <w:rPr>
                <w:rFonts w:eastAsia="Times New Roman"/>
                <w:color w:val="40AEFF" w:themeColor="accent6" w:themeTint="99"/>
                <w:sz w:val="16"/>
                <w:szCs w:val="16"/>
                <w:u w:val="single"/>
              </w:rPr>
              <w:t>Setpoint</w:t>
            </w:r>
            <w:proofErr w:type="spellEnd"/>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C7F4CC"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072BD3"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328FED6"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500</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C558FF"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1000</w:t>
            </w:r>
          </w:p>
        </w:tc>
      </w:tr>
      <w:tr w:rsidR="005D2394" w:rsidRPr="005D2394" w14:paraId="24931D08" w14:textId="77777777" w:rsidTr="007D4EC2">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EE39" w14:textId="77777777" w:rsidR="00C12121" w:rsidRPr="005D2394" w:rsidRDefault="00C12121" w:rsidP="00C12121">
            <w:pPr>
              <w:spacing w:before="0" w:after="0"/>
              <w:ind w:left="0"/>
              <w:rPr>
                <w:rFonts w:eastAsia="Times New Roman"/>
                <w:color w:val="40AEFF" w:themeColor="accent6" w:themeTint="99"/>
                <w:sz w:val="16"/>
                <w:szCs w:val="16"/>
                <w:u w:val="single"/>
              </w:rPr>
            </w:pPr>
            <w:proofErr w:type="spellStart"/>
            <w:r w:rsidRPr="005D2394">
              <w:rPr>
                <w:rFonts w:eastAsia="Times New Roman"/>
                <w:color w:val="40AEFF" w:themeColor="accent6" w:themeTint="99"/>
                <w:sz w:val="16"/>
                <w:szCs w:val="16"/>
                <w:u w:val="single"/>
              </w:rPr>
              <w:t>Az</w:t>
            </w:r>
            <w:proofErr w:type="spellEnd"/>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5A5D00F" w14:textId="77777777" w:rsidR="00C12121" w:rsidRPr="005D2394" w:rsidRDefault="00C12121"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SWWR</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152B90A4" w14:textId="77777777" w:rsidR="00C12121" w:rsidRPr="005D2394" w:rsidRDefault="00C12121"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CO</w:t>
            </w:r>
          </w:p>
        </w:tc>
        <w:tc>
          <w:tcPr>
            <w:tcW w:w="1043" w:type="dxa"/>
            <w:tcBorders>
              <w:top w:val="nil"/>
              <w:left w:val="nil"/>
              <w:bottom w:val="single" w:sz="4" w:space="0" w:color="auto"/>
              <w:right w:val="single" w:sz="4" w:space="0" w:color="auto"/>
            </w:tcBorders>
            <w:shd w:val="clear" w:color="auto" w:fill="auto"/>
            <w:noWrap/>
            <w:vAlign w:val="center"/>
            <w:hideMark/>
          </w:tcPr>
          <w:p w14:paraId="4358981A" w14:textId="77777777" w:rsidR="00C12121" w:rsidRPr="005D2394" w:rsidRDefault="00C12121"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Zone(s)</w:t>
            </w:r>
          </w:p>
        </w:tc>
        <w:tc>
          <w:tcPr>
            <w:tcW w:w="540" w:type="dxa"/>
            <w:tcBorders>
              <w:top w:val="nil"/>
              <w:left w:val="nil"/>
              <w:bottom w:val="single" w:sz="4" w:space="0" w:color="auto"/>
              <w:right w:val="single" w:sz="4" w:space="0" w:color="auto"/>
            </w:tcBorders>
            <w:shd w:val="clear" w:color="auto" w:fill="auto"/>
            <w:noWrap/>
            <w:vAlign w:val="center"/>
            <w:hideMark/>
          </w:tcPr>
          <w:p w14:paraId="38D003F3"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1F344756"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33A181B7"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55FA0A4B"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7469BDA7"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179DAAC7"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16AD588E"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132B0546"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7475FF0E"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6DC6B7DD"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7B889C2E"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42DC9D80" w14:textId="77777777" w:rsidR="00C12121" w:rsidRPr="005D2394" w:rsidRDefault="00C12121"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r>
      <w:tr w:rsidR="005D2394" w:rsidRPr="005D2394" w14:paraId="37BF3CC4" w14:textId="77777777" w:rsidTr="008A3C66">
        <w:trPr>
          <w:trHeight w:val="216"/>
        </w:trPr>
        <w:tc>
          <w:tcPr>
            <w:tcW w:w="456" w:type="dxa"/>
            <w:vMerge w:val="restart"/>
            <w:tcBorders>
              <w:top w:val="nil"/>
              <w:left w:val="single" w:sz="4" w:space="0" w:color="auto"/>
              <w:right w:val="single" w:sz="4" w:space="0" w:color="auto"/>
            </w:tcBorders>
            <w:shd w:val="clear" w:color="auto" w:fill="auto"/>
            <w:vAlign w:val="center"/>
            <w:hideMark/>
          </w:tcPr>
          <w:p w14:paraId="3ACD741A" w14:textId="45000E08"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90</w:t>
            </w:r>
            <w:r w:rsidRPr="005D2394">
              <w:rPr>
                <w:rFonts w:eastAsia="Times New Roman"/>
                <w:color w:val="40AEFF" w:themeColor="accent6" w:themeTint="99"/>
                <w:sz w:val="16"/>
                <w:szCs w:val="16"/>
                <w:u w:val="single"/>
              </w:rPr>
              <w:br/>
              <w:t>-</w:t>
            </w:r>
            <w:r w:rsidRPr="005D2394">
              <w:rPr>
                <w:rFonts w:eastAsia="Times New Roman"/>
                <w:color w:val="40AEFF" w:themeColor="accent6" w:themeTint="99"/>
                <w:sz w:val="16"/>
                <w:szCs w:val="16"/>
                <w:u w:val="single"/>
              </w:rPr>
              <w:br/>
              <w:t>160</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EBEC1F"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E69EE"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30C2B54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38B1ABF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31E81D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467D28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E051C9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5270E5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65D397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172E76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024D58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1F835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FE736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39E053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03BF8A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7F08D48" w14:textId="77777777" w:rsidTr="008A3C66">
        <w:trPr>
          <w:trHeight w:val="216"/>
        </w:trPr>
        <w:tc>
          <w:tcPr>
            <w:tcW w:w="456" w:type="dxa"/>
            <w:vMerge/>
            <w:tcBorders>
              <w:left w:val="single" w:sz="4" w:space="0" w:color="auto"/>
              <w:right w:val="single" w:sz="4" w:space="0" w:color="auto"/>
            </w:tcBorders>
            <w:vAlign w:val="center"/>
            <w:hideMark/>
          </w:tcPr>
          <w:p w14:paraId="3E8B0F15" w14:textId="7ACD80A8"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7CE775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6C50ED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0D7E81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45EE74F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80B238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E5F5B3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B3B575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E93C42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5D91AE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4EA111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29EA54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3678C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C4D6D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72E0C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270B7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9AD5B6B" w14:textId="77777777" w:rsidTr="008A3C66">
        <w:trPr>
          <w:trHeight w:val="216"/>
        </w:trPr>
        <w:tc>
          <w:tcPr>
            <w:tcW w:w="456" w:type="dxa"/>
            <w:vMerge/>
            <w:tcBorders>
              <w:left w:val="single" w:sz="4" w:space="0" w:color="auto"/>
              <w:right w:val="single" w:sz="4" w:space="0" w:color="auto"/>
            </w:tcBorders>
            <w:vAlign w:val="center"/>
            <w:hideMark/>
          </w:tcPr>
          <w:p w14:paraId="7268D8F2" w14:textId="652B519A"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B57BB4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2FB8FDFF"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6F4D9A1"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5A4DE5F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97BB42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9BA44C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9EE858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E864F9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1A7ED6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24B866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66ED14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60CBF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7EB8B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880744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2FAC6E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55859FD" w14:textId="77777777" w:rsidTr="008A3C66">
        <w:trPr>
          <w:trHeight w:val="216"/>
        </w:trPr>
        <w:tc>
          <w:tcPr>
            <w:tcW w:w="456" w:type="dxa"/>
            <w:vMerge/>
            <w:tcBorders>
              <w:left w:val="single" w:sz="4" w:space="0" w:color="auto"/>
              <w:right w:val="single" w:sz="4" w:space="0" w:color="auto"/>
            </w:tcBorders>
            <w:vAlign w:val="center"/>
            <w:hideMark/>
          </w:tcPr>
          <w:p w14:paraId="2A98E712" w14:textId="5A871828"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6E57727"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C18F64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4ADA75D"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64FA67E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57045C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31ED1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961405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2EDC08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60048C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F58BB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FD712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EEB9DB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00D810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11C527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695A14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86B8CEC" w14:textId="77777777" w:rsidTr="008A3C66">
        <w:trPr>
          <w:trHeight w:val="216"/>
        </w:trPr>
        <w:tc>
          <w:tcPr>
            <w:tcW w:w="456" w:type="dxa"/>
            <w:vMerge/>
            <w:tcBorders>
              <w:left w:val="single" w:sz="4" w:space="0" w:color="auto"/>
              <w:right w:val="single" w:sz="4" w:space="0" w:color="auto"/>
            </w:tcBorders>
            <w:vAlign w:val="center"/>
            <w:hideMark/>
          </w:tcPr>
          <w:p w14:paraId="2980FFCD" w14:textId="016F65C5"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4E21A7D"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1EFE0A"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1D0463D5"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4C769D9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D87E26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105BBB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40073E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06BB69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F47BB5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EB745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CDBF99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03D01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3536E0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2B0003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06295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3C9A775" w14:textId="77777777" w:rsidTr="008A3C66">
        <w:trPr>
          <w:trHeight w:val="216"/>
        </w:trPr>
        <w:tc>
          <w:tcPr>
            <w:tcW w:w="456" w:type="dxa"/>
            <w:vMerge/>
            <w:tcBorders>
              <w:left w:val="single" w:sz="4" w:space="0" w:color="auto"/>
              <w:right w:val="single" w:sz="4" w:space="0" w:color="auto"/>
            </w:tcBorders>
            <w:vAlign w:val="center"/>
            <w:hideMark/>
          </w:tcPr>
          <w:p w14:paraId="410A0FAD" w14:textId="1824286D"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A0846CD"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A90EFF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5532AED"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72A2AF8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63470F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4DE599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11F057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E216E6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394A2B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833C6C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55EDC1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2E905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C630FC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F60058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C1D30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59F5A67" w14:textId="77777777" w:rsidTr="008A3C66">
        <w:trPr>
          <w:trHeight w:val="216"/>
        </w:trPr>
        <w:tc>
          <w:tcPr>
            <w:tcW w:w="456" w:type="dxa"/>
            <w:vMerge/>
            <w:tcBorders>
              <w:left w:val="single" w:sz="4" w:space="0" w:color="auto"/>
              <w:right w:val="single" w:sz="4" w:space="0" w:color="auto"/>
            </w:tcBorders>
            <w:vAlign w:val="center"/>
            <w:hideMark/>
          </w:tcPr>
          <w:p w14:paraId="2A2A0D45" w14:textId="10FCD3C4"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A4BDAC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B14951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FA7EE1E"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0866C42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980AC9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86915B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271C0B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0FA82F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57F4C2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99F2E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00937C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ACAFC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E0DFE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8FB777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223E1E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A61AF0D" w14:textId="77777777" w:rsidTr="008A3C66">
        <w:trPr>
          <w:trHeight w:val="216"/>
        </w:trPr>
        <w:tc>
          <w:tcPr>
            <w:tcW w:w="456" w:type="dxa"/>
            <w:vMerge/>
            <w:tcBorders>
              <w:left w:val="single" w:sz="4" w:space="0" w:color="auto"/>
              <w:right w:val="single" w:sz="4" w:space="0" w:color="auto"/>
            </w:tcBorders>
            <w:vAlign w:val="center"/>
            <w:hideMark/>
          </w:tcPr>
          <w:p w14:paraId="0D5BED53" w14:textId="38002928"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AAC3CB5"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CA19E08"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F386E2D"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72E782F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6976C8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A2A94F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EA1841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556828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2DAA38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8C133A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6E6BEC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315B2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9824A2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664488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3E8AD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FC96917" w14:textId="77777777" w:rsidTr="008A3C66">
        <w:trPr>
          <w:trHeight w:val="216"/>
        </w:trPr>
        <w:tc>
          <w:tcPr>
            <w:tcW w:w="456" w:type="dxa"/>
            <w:vMerge/>
            <w:tcBorders>
              <w:left w:val="single" w:sz="4" w:space="0" w:color="auto"/>
              <w:right w:val="single" w:sz="4" w:space="0" w:color="auto"/>
            </w:tcBorders>
            <w:vAlign w:val="center"/>
            <w:hideMark/>
          </w:tcPr>
          <w:p w14:paraId="7085681A" w14:textId="5FC1E996"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8F79A3E"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50C78"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371C5087"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544A2B5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C6CF8A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B8BEEE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259757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CFBB2F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F0C8C3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F6AE69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1D81A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E02D59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DC9662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261355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64853F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17FAC248" w14:textId="77777777" w:rsidTr="008A3C66">
        <w:trPr>
          <w:trHeight w:val="216"/>
        </w:trPr>
        <w:tc>
          <w:tcPr>
            <w:tcW w:w="456" w:type="dxa"/>
            <w:vMerge/>
            <w:tcBorders>
              <w:left w:val="single" w:sz="4" w:space="0" w:color="auto"/>
              <w:right w:val="single" w:sz="4" w:space="0" w:color="auto"/>
            </w:tcBorders>
            <w:vAlign w:val="center"/>
            <w:hideMark/>
          </w:tcPr>
          <w:p w14:paraId="4CD19310" w14:textId="579463AD"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F03A262"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69794DB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DA71D3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3F19194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0EC9A1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FDFDBD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A009FA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4F931B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6F4285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FBC980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21192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DCE305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A20CD7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777755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CDCA6E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47D365D0" w14:textId="77777777" w:rsidTr="008A3C66">
        <w:trPr>
          <w:trHeight w:val="216"/>
        </w:trPr>
        <w:tc>
          <w:tcPr>
            <w:tcW w:w="456" w:type="dxa"/>
            <w:vMerge/>
            <w:tcBorders>
              <w:left w:val="single" w:sz="4" w:space="0" w:color="auto"/>
              <w:right w:val="single" w:sz="4" w:space="0" w:color="auto"/>
            </w:tcBorders>
            <w:vAlign w:val="center"/>
            <w:hideMark/>
          </w:tcPr>
          <w:p w14:paraId="09FC1502" w14:textId="5EE1A2D7"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EA0D4"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CBA35"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20F0714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4335709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42DA14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592139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00745A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206F1E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7BF30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1273CE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957DF8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B26283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1E093F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98BB4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15653A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2760727" w14:textId="77777777" w:rsidTr="008A3C66">
        <w:trPr>
          <w:trHeight w:val="216"/>
        </w:trPr>
        <w:tc>
          <w:tcPr>
            <w:tcW w:w="456" w:type="dxa"/>
            <w:vMerge/>
            <w:tcBorders>
              <w:left w:val="single" w:sz="4" w:space="0" w:color="auto"/>
              <w:right w:val="single" w:sz="4" w:space="0" w:color="auto"/>
            </w:tcBorders>
            <w:vAlign w:val="center"/>
            <w:hideMark/>
          </w:tcPr>
          <w:p w14:paraId="13F5AEFD" w14:textId="2AF612A3"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346CBE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E08DB9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4DC3F8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607E604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B3F969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182390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BD20D7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45B853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612857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F96209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D6BE5F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F63052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C9BF1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B50DC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EDD7FA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A7BC9A8" w14:textId="77777777" w:rsidTr="008A3C66">
        <w:trPr>
          <w:trHeight w:val="216"/>
        </w:trPr>
        <w:tc>
          <w:tcPr>
            <w:tcW w:w="456" w:type="dxa"/>
            <w:vMerge/>
            <w:tcBorders>
              <w:left w:val="single" w:sz="4" w:space="0" w:color="auto"/>
              <w:right w:val="single" w:sz="4" w:space="0" w:color="auto"/>
            </w:tcBorders>
            <w:vAlign w:val="center"/>
            <w:hideMark/>
          </w:tcPr>
          <w:p w14:paraId="04FD1779" w14:textId="72DCBD3A"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C7A283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564C938"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688516C"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26A85B4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3C176E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FFA33E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CA7396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6512B1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2EFA81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F1048C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EC5E77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94EB2C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B2C51C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49496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C92E58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23C452E" w14:textId="77777777" w:rsidTr="008A3C66">
        <w:trPr>
          <w:trHeight w:val="216"/>
        </w:trPr>
        <w:tc>
          <w:tcPr>
            <w:tcW w:w="456" w:type="dxa"/>
            <w:vMerge/>
            <w:tcBorders>
              <w:left w:val="single" w:sz="4" w:space="0" w:color="auto"/>
              <w:right w:val="single" w:sz="4" w:space="0" w:color="auto"/>
            </w:tcBorders>
            <w:vAlign w:val="center"/>
            <w:hideMark/>
          </w:tcPr>
          <w:p w14:paraId="49F3D732" w14:textId="503D03C0"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A93769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639B8D3"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F74706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51094C6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CC5DB1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D731E5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45F6B0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B9A0F1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42930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0EE53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7CEE0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EC4C32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8003E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3220F4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CB1F62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3577C8B" w14:textId="77777777" w:rsidTr="008A3C66">
        <w:trPr>
          <w:trHeight w:val="216"/>
        </w:trPr>
        <w:tc>
          <w:tcPr>
            <w:tcW w:w="456" w:type="dxa"/>
            <w:vMerge/>
            <w:tcBorders>
              <w:left w:val="single" w:sz="4" w:space="0" w:color="auto"/>
              <w:right w:val="single" w:sz="4" w:space="0" w:color="auto"/>
            </w:tcBorders>
            <w:vAlign w:val="center"/>
            <w:hideMark/>
          </w:tcPr>
          <w:p w14:paraId="5D36AC7B" w14:textId="241E3897"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583E26D"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921DC0"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238C4AC2"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581CBFA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1F0647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E4A44E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242237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E56718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4D385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E76DFE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77B43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848CCD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BE806E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5EF80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95F2D3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6E11902" w14:textId="77777777" w:rsidTr="008A3C66">
        <w:trPr>
          <w:trHeight w:val="216"/>
        </w:trPr>
        <w:tc>
          <w:tcPr>
            <w:tcW w:w="456" w:type="dxa"/>
            <w:vMerge/>
            <w:tcBorders>
              <w:left w:val="single" w:sz="4" w:space="0" w:color="auto"/>
              <w:right w:val="single" w:sz="4" w:space="0" w:color="auto"/>
            </w:tcBorders>
            <w:vAlign w:val="center"/>
            <w:hideMark/>
          </w:tcPr>
          <w:p w14:paraId="1E518BE2" w14:textId="2F2B6746"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9701719"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C32E430"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768D19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3B3C702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8A694A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9A0BAE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62E342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592F9D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28829E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CBCCA4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1A9D31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B13575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00AA3D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3C0C8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BA65D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EB7B347" w14:textId="77777777" w:rsidTr="008A3C66">
        <w:trPr>
          <w:trHeight w:val="216"/>
        </w:trPr>
        <w:tc>
          <w:tcPr>
            <w:tcW w:w="456" w:type="dxa"/>
            <w:vMerge/>
            <w:tcBorders>
              <w:left w:val="single" w:sz="4" w:space="0" w:color="auto"/>
              <w:right w:val="single" w:sz="4" w:space="0" w:color="auto"/>
            </w:tcBorders>
            <w:vAlign w:val="center"/>
            <w:hideMark/>
          </w:tcPr>
          <w:p w14:paraId="248934E6" w14:textId="762F3983"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EBF26D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6428E7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25FCB64"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300A673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A27539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1BDF2A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F13297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D29AB0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2939A6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397B10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6FD95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6F220B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1DF0B1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B8503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DE9002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E16758B" w14:textId="77777777" w:rsidTr="008A3C66">
        <w:trPr>
          <w:trHeight w:val="216"/>
        </w:trPr>
        <w:tc>
          <w:tcPr>
            <w:tcW w:w="456" w:type="dxa"/>
            <w:vMerge/>
            <w:tcBorders>
              <w:left w:val="single" w:sz="4" w:space="0" w:color="auto"/>
              <w:right w:val="single" w:sz="4" w:space="0" w:color="auto"/>
            </w:tcBorders>
            <w:vAlign w:val="center"/>
            <w:hideMark/>
          </w:tcPr>
          <w:p w14:paraId="1865A634" w14:textId="00255EB7"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EA5D2A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A8F78F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D20277F"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1597FA7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270A47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661242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7B56A6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5BFC7A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95B7AD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58502F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ACEBA3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7CB4BB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D25777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65CA7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915A2E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1EE8DBA" w14:textId="77777777" w:rsidTr="008A3C66">
        <w:trPr>
          <w:trHeight w:val="216"/>
        </w:trPr>
        <w:tc>
          <w:tcPr>
            <w:tcW w:w="456" w:type="dxa"/>
            <w:vMerge/>
            <w:tcBorders>
              <w:left w:val="single" w:sz="4" w:space="0" w:color="auto"/>
              <w:right w:val="single" w:sz="4" w:space="0" w:color="auto"/>
            </w:tcBorders>
            <w:vAlign w:val="center"/>
            <w:hideMark/>
          </w:tcPr>
          <w:p w14:paraId="4EA82D3D" w14:textId="4486359F"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4DC4B8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AA076"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73FA9299"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6ED6FF9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179E5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A21634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DE9F96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410B14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F6D4BE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F06B53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F62CAF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C10F9E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24F4DF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76F923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E482CE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r>
      <w:tr w:rsidR="005D2394" w:rsidRPr="005D2394" w14:paraId="691ADC22" w14:textId="77777777" w:rsidTr="008A3C66">
        <w:trPr>
          <w:trHeight w:val="216"/>
        </w:trPr>
        <w:tc>
          <w:tcPr>
            <w:tcW w:w="456" w:type="dxa"/>
            <w:vMerge/>
            <w:tcBorders>
              <w:left w:val="single" w:sz="4" w:space="0" w:color="auto"/>
              <w:right w:val="single" w:sz="4" w:space="0" w:color="auto"/>
            </w:tcBorders>
            <w:vAlign w:val="center"/>
            <w:hideMark/>
          </w:tcPr>
          <w:p w14:paraId="17BFF842" w14:textId="62A5516B"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AA3ADB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344CA9C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C1A6F77"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1D3314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B9ADEF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F69706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0A90E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F6624E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CA22E6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4DAC44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7A91E6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E0129B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DAB384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C9C2A2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0B0DB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35BAF96B" w14:textId="77777777" w:rsidTr="008A3C66">
        <w:trPr>
          <w:trHeight w:val="216"/>
        </w:trPr>
        <w:tc>
          <w:tcPr>
            <w:tcW w:w="456" w:type="dxa"/>
            <w:vMerge/>
            <w:tcBorders>
              <w:left w:val="single" w:sz="4" w:space="0" w:color="auto"/>
              <w:right w:val="single" w:sz="4" w:space="0" w:color="auto"/>
            </w:tcBorders>
            <w:shd w:val="clear" w:color="auto" w:fill="auto"/>
            <w:vAlign w:val="center"/>
            <w:hideMark/>
          </w:tcPr>
          <w:p w14:paraId="467BE156" w14:textId="1C5054A7" w:rsidR="005D2394" w:rsidRPr="005D2394" w:rsidRDefault="005D2394" w:rsidP="00C12121">
            <w:pPr>
              <w:spacing w:before="0" w:after="0"/>
              <w:ind w:left="0"/>
              <w:jc w:val="center"/>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08A0B"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C8DC0"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75170312"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0EDDC1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C499E8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F52F16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C034F1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5FDDCF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7124DF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444CD2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7FFAC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EC4B6C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BA4CE4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8964E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F11B8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5720A0C" w14:textId="77777777" w:rsidTr="008A3C66">
        <w:trPr>
          <w:trHeight w:val="216"/>
        </w:trPr>
        <w:tc>
          <w:tcPr>
            <w:tcW w:w="456" w:type="dxa"/>
            <w:vMerge/>
            <w:tcBorders>
              <w:left w:val="single" w:sz="4" w:space="0" w:color="auto"/>
              <w:right w:val="single" w:sz="4" w:space="0" w:color="auto"/>
            </w:tcBorders>
            <w:vAlign w:val="center"/>
            <w:hideMark/>
          </w:tcPr>
          <w:p w14:paraId="60FF47C0"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C706E5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045AE10"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C3366F7"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6B01F2A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4C8256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D50983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7EB889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1E3B4D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79D677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C97CF8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701FCF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253223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A53990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236D1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E1D4F2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2A05DB5" w14:textId="77777777" w:rsidTr="008A3C66">
        <w:trPr>
          <w:trHeight w:val="216"/>
        </w:trPr>
        <w:tc>
          <w:tcPr>
            <w:tcW w:w="456" w:type="dxa"/>
            <w:vMerge/>
            <w:tcBorders>
              <w:left w:val="single" w:sz="4" w:space="0" w:color="auto"/>
              <w:right w:val="single" w:sz="4" w:space="0" w:color="auto"/>
            </w:tcBorders>
            <w:vAlign w:val="center"/>
            <w:hideMark/>
          </w:tcPr>
          <w:p w14:paraId="52F82C6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5CC2E2F"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5146E7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BDF416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0EDBA77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BB349E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8280BE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35E3C1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1352D8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01F89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4DF537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692430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421C62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BC580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A8A00C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B4C8BE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BD49ACF" w14:textId="77777777" w:rsidTr="008A3C66">
        <w:trPr>
          <w:trHeight w:val="216"/>
        </w:trPr>
        <w:tc>
          <w:tcPr>
            <w:tcW w:w="456" w:type="dxa"/>
            <w:vMerge/>
            <w:tcBorders>
              <w:left w:val="single" w:sz="4" w:space="0" w:color="auto"/>
              <w:right w:val="single" w:sz="4" w:space="0" w:color="auto"/>
            </w:tcBorders>
            <w:vAlign w:val="center"/>
            <w:hideMark/>
          </w:tcPr>
          <w:p w14:paraId="3D37D075"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144DAF8"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99113FD"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DB8BE14"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3360F80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A19156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F5765A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6E402A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446769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415CD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C93B55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99FBF0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6FC72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38271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417EB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FA72F7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70EB7BA3" w14:textId="77777777" w:rsidTr="008A3C66">
        <w:trPr>
          <w:trHeight w:val="216"/>
        </w:trPr>
        <w:tc>
          <w:tcPr>
            <w:tcW w:w="456" w:type="dxa"/>
            <w:vMerge/>
            <w:tcBorders>
              <w:left w:val="single" w:sz="4" w:space="0" w:color="auto"/>
              <w:right w:val="single" w:sz="4" w:space="0" w:color="auto"/>
            </w:tcBorders>
            <w:vAlign w:val="center"/>
            <w:hideMark/>
          </w:tcPr>
          <w:p w14:paraId="6643C1F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075784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4EBB4"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7D232809"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48C3E4B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E294B1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131B32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AB3A3A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89B3E5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6B3CB0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A7FA3B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DB80F0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2542D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5819D3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87893B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4C83D7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B32C6B1" w14:textId="77777777" w:rsidTr="008A3C66">
        <w:trPr>
          <w:trHeight w:val="216"/>
        </w:trPr>
        <w:tc>
          <w:tcPr>
            <w:tcW w:w="456" w:type="dxa"/>
            <w:vMerge/>
            <w:tcBorders>
              <w:left w:val="single" w:sz="4" w:space="0" w:color="auto"/>
              <w:right w:val="single" w:sz="4" w:space="0" w:color="auto"/>
            </w:tcBorders>
            <w:vAlign w:val="center"/>
            <w:hideMark/>
          </w:tcPr>
          <w:p w14:paraId="14F301E5"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99C746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22A4E77"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C10E3CC"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2F000EA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03E2A8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BF34AE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F8E289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BB6D43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FF7E26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3B63C0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29968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7FDB6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B10167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33BC79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764A5A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F919504" w14:textId="77777777" w:rsidTr="008A3C66">
        <w:trPr>
          <w:trHeight w:val="216"/>
        </w:trPr>
        <w:tc>
          <w:tcPr>
            <w:tcW w:w="456" w:type="dxa"/>
            <w:vMerge/>
            <w:tcBorders>
              <w:left w:val="single" w:sz="4" w:space="0" w:color="auto"/>
              <w:right w:val="single" w:sz="4" w:space="0" w:color="auto"/>
            </w:tcBorders>
            <w:vAlign w:val="center"/>
            <w:hideMark/>
          </w:tcPr>
          <w:p w14:paraId="05FD266F"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BB8114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F7C4117"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CD9D6D7"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6C13B48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B0137E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8CB17E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260B11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277883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EB1885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BC91E3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99314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904FA1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FC0BA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6577C0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53CFBB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979B03F" w14:textId="77777777" w:rsidTr="008A3C66">
        <w:trPr>
          <w:trHeight w:val="216"/>
        </w:trPr>
        <w:tc>
          <w:tcPr>
            <w:tcW w:w="456" w:type="dxa"/>
            <w:vMerge/>
            <w:tcBorders>
              <w:left w:val="single" w:sz="4" w:space="0" w:color="auto"/>
              <w:right w:val="single" w:sz="4" w:space="0" w:color="auto"/>
            </w:tcBorders>
            <w:vAlign w:val="center"/>
            <w:hideMark/>
          </w:tcPr>
          <w:p w14:paraId="5F0E85C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B2E2C02"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55B1BF9"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34CF1B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49E2575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B3D9E9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5F9D59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C84717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0022AD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E31512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502BB4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4D76D8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791D2F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5768C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45AAD3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B3456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0967C59" w14:textId="77777777" w:rsidTr="008A3C66">
        <w:trPr>
          <w:trHeight w:val="216"/>
        </w:trPr>
        <w:tc>
          <w:tcPr>
            <w:tcW w:w="456" w:type="dxa"/>
            <w:vMerge/>
            <w:tcBorders>
              <w:left w:val="single" w:sz="4" w:space="0" w:color="auto"/>
              <w:right w:val="single" w:sz="4" w:space="0" w:color="auto"/>
            </w:tcBorders>
            <w:vAlign w:val="center"/>
            <w:hideMark/>
          </w:tcPr>
          <w:p w14:paraId="6C6B2D1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6AD9AC7"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7B2D0"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0133AC55"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3666F96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77A5A3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BE453C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6E40E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BB8D7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F2F01F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96C5F7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972B2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B603A1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5A2191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6A8734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75C077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r>
      <w:tr w:rsidR="005D2394" w:rsidRPr="005D2394" w14:paraId="5587F0D0" w14:textId="77777777" w:rsidTr="008A3C66">
        <w:trPr>
          <w:trHeight w:val="216"/>
        </w:trPr>
        <w:tc>
          <w:tcPr>
            <w:tcW w:w="456" w:type="dxa"/>
            <w:vMerge/>
            <w:tcBorders>
              <w:left w:val="single" w:sz="4" w:space="0" w:color="auto"/>
              <w:right w:val="single" w:sz="4" w:space="0" w:color="auto"/>
            </w:tcBorders>
            <w:vAlign w:val="center"/>
            <w:hideMark/>
          </w:tcPr>
          <w:p w14:paraId="082D5DA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F6F1BD9"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748C2C8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095D319"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4ED030A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3E6ACC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37F977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0E2F1D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D64D31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003219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32BE6C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641738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7F9D8F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70523D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B3BE99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47CDF1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1B6E36D2" w14:textId="77777777" w:rsidTr="008A3C66">
        <w:trPr>
          <w:trHeight w:val="216"/>
        </w:trPr>
        <w:tc>
          <w:tcPr>
            <w:tcW w:w="456" w:type="dxa"/>
            <w:vMerge/>
            <w:tcBorders>
              <w:left w:val="single" w:sz="4" w:space="0" w:color="auto"/>
              <w:right w:val="single" w:sz="4" w:space="0" w:color="auto"/>
            </w:tcBorders>
            <w:vAlign w:val="center"/>
            <w:hideMark/>
          </w:tcPr>
          <w:p w14:paraId="5B2E4BE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1DB4B"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40%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69CF2"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6D1FBB7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7566BB7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133715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D90FD9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E5D468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B68532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C4A924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DBDD7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4CB959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137862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2218A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19798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157AC0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A747643" w14:textId="77777777" w:rsidTr="008A3C66">
        <w:trPr>
          <w:trHeight w:val="216"/>
        </w:trPr>
        <w:tc>
          <w:tcPr>
            <w:tcW w:w="456" w:type="dxa"/>
            <w:vMerge/>
            <w:tcBorders>
              <w:left w:val="single" w:sz="4" w:space="0" w:color="auto"/>
              <w:right w:val="single" w:sz="4" w:space="0" w:color="auto"/>
            </w:tcBorders>
            <w:vAlign w:val="center"/>
            <w:hideMark/>
          </w:tcPr>
          <w:p w14:paraId="6E39E05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D5F7A73"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2E968F8"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F6CA7BF"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266BFFF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847555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A19D5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A1D9E9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D5A097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22997F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0B8672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D5A1D6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52606C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DDDEE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0BCEDA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AF6004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8E2E449" w14:textId="77777777" w:rsidTr="008A3C66">
        <w:trPr>
          <w:trHeight w:val="216"/>
        </w:trPr>
        <w:tc>
          <w:tcPr>
            <w:tcW w:w="456" w:type="dxa"/>
            <w:vMerge/>
            <w:tcBorders>
              <w:left w:val="single" w:sz="4" w:space="0" w:color="auto"/>
              <w:right w:val="single" w:sz="4" w:space="0" w:color="auto"/>
            </w:tcBorders>
            <w:vAlign w:val="center"/>
            <w:hideMark/>
          </w:tcPr>
          <w:p w14:paraId="00E9A81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EE2DD6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054070C"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29EFB7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1820CFF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DD81AC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687274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9FACA2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52906B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1F3733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397216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7E936E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8EBDE2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BB6A51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8E8F15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B7EC1F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2A42D32" w14:textId="77777777" w:rsidTr="008A3C66">
        <w:trPr>
          <w:trHeight w:val="216"/>
        </w:trPr>
        <w:tc>
          <w:tcPr>
            <w:tcW w:w="456" w:type="dxa"/>
            <w:vMerge/>
            <w:tcBorders>
              <w:left w:val="single" w:sz="4" w:space="0" w:color="auto"/>
              <w:right w:val="single" w:sz="4" w:space="0" w:color="auto"/>
            </w:tcBorders>
            <w:vAlign w:val="center"/>
            <w:hideMark/>
          </w:tcPr>
          <w:p w14:paraId="635CA50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433D595"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3959F62"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E101572"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6A137BA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87B62D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08C0CF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7DAAD1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B2FE04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6BC696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524C04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F23E0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142C70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9DAE0C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EE7F8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9EFED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2B1BE6F" w14:textId="77777777" w:rsidTr="008A3C66">
        <w:trPr>
          <w:trHeight w:val="216"/>
        </w:trPr>
        <w:tc>
          <w:tcPr>
            <w:tcW w:w="456" w:type="dxa"/>
            <w:vMerge/>
            <w:tcBorders>
              <w:left w:val="single" w:sz="4" w:space="0" w:color="auto"/>
              <w:right w:val="single" w:sz="4" w:space="0" w:color="auto"/>
            </w:tcBorders>
            <w:vAlign w:val="center"/>
            <w:hideMark/>
          </w:tcPr>
          <w:p w14:paraId="3F66809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A60589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330E4B"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6AB815A1"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3322BF2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70BB95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D33D9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DEDA52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0E60CA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4805F2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BCE1D2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D41226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6D2B7D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E2AF4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6C30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482382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EAA3839" w14:textId="77777777" w:rsidTr="008A3C66">
        <w:trPr>
          <w:trHeight w:val="216"/>
        </w:trPr>
        <w:tc>
          <w:tcPr>
            <w:tcW w:w="456" w:type="dxa"/>
            <w:vMerge/>
            <w:tcBorders>
              <w:left w:val="single" w:sz="4" w:space="0" w:color="auto"/>
              <w:right w:val="single" w:sz="4" w:space="0" w:color="auto"/>
            </w:tcBorders>
            <w:vAlign w:val="center"/>
            <w:hideMark/>
          </w:tcPr>
          <w:p w14:paraId="67E388FB"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F0AEB2A"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0EC65E8"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80E18E0"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1FDD079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D7821D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4B8688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18FC71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3D6477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81DA8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6A975F0"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1E4CA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6EB18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09D573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28BF2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3984D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D5272DF" w14:textId="77777777" w:rsidTr="008A3C66">
        <w:trPr>
          <w:trHeight w:val="216"/>
        </w:trPr>
        <w:tc>
          <w:tcPr>
            <w:tcW w:w="456" w:type="dxa"/>
            <w:vMerge/>
            <w:tcBorders>
              <w:left w:val="single" w:sz="4" w:space="0" w:color="auto"/>
              <w:right w:val="single" w:sz="4" w:space="0" w:color="auto"/>
            </w:tcBorders>
            <w:vAlign w:val="center"/>
            <w:hideMark/>
          </w:tcPr>
          <w:p w14:paraId="733BAFCE"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3D46E84"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7A0A163"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85C07DE"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4DA68C4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95FE48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CE97A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69D03F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0ADDED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94ABC3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23693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08837A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CBBEE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766CD4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DEDDB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9EC67A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DF430B1" w14:textId="77777777" w:rsidTr="008A3C66">
        <w:trPr>
          <w:trHeight w:val="216"/>
        </w:trPr>
        <w:tc>
          <w:tcPr>
            <w:tcW w:w="456" w:type="dxa"/>
            <w:vMerge/>
            <w:tcBorders>
              <w:left w:val="single" w:sz="4" w:space="0" w:color="auto"/>
              <w:right w:val="single" w:sz="4" w:space="0" w:color="auto"/>
            </w:tcBorders>
            <w:vAlign w:val="center"/>
            <w:hideMark/>
          </w:tcPr>
          <w:p w14:paraId="3F0DCE19"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FA85CF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9024472"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7089A69"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2018958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A2DE8C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493BF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A8D783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49FD4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187173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69355B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D4BBAB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D4821D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479AC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D08FA43"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C75CADC"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5CC683D" w14:textId="77777777" w:rsidTr="008A3C66">
        <w:trPr>
          <w:trHeight w:val="216"/>
        </w:trPr>
        <w:tc>
          <w:tcPr>
            <w:tcW w:w="456" w:type="dxa"/>
            <w:vMerge/>
            <w:tcBorders>
              <w:left w:val="single" w:sz="4" w:space="0" w:color="auto"/>
              <w:right w:val="single" w:sz="4" w:space="0" w:color="auto"/>
            </w:tcBorders>
            <w:vAlign w:val="center"/>
            <w:hideMark/>
          </w:tcPr>
          <w:p w14:paraId="6BFCB6D0"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8FE3276"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2BE19" w14:textId="77777777" w:rsidR="005D2394" w:rsidRPr="005D2394" w:rsidRDefault="005D2394" w:rsidP="00C12121">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57A387C4"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379C5D5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4B6BFF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1EEE78D"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360C59"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84A36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C7D5DA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07E3166"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439E1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B818F35"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45FE61A"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E0B6B6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724473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r>
      <w:tr w:rsidR="005D2394" w:rsidRPr="005D2394" w14:paraId="5A10B85E" w14:textId="77777777" w:rsidTr="008A3C66">
        <w:trPr>
          <w:trHeight w:val="216"/>
        </w:trPr>
        <w:tc>
          <w:tcPr>
            <w:tcW w:w="456" w:type="dxa"/>
            <w:vMerge/>
            <w:tcBorders>
              <w:left w:val="single" w:sz="4" w:space="0" w:color="auto"/>
              <w:bottom w:val="single" w:sz="4" w:space="0" w:color="auto"/>
              <w:right w:val="single" w:sz="4" w:space="0" w:color="auto"/>
            </w:tcBorders>
            <w:vAlign w:val="center"/>
            <w:hideMark/>
          </w:tcPr>
          <w:p w14:paraId="7DC7B789"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1D8F8A1"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2BC72E0D" w14:textId="77777777" w:rsidR="005D2394" w:rsidRPr="005D2394" w:rsidRDefault="005D2394" w:rsidP="00C12121">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33E826A" w14:textId="77777777" w:rsidR="005D2394" w:rsidRPr="005D2394" w:rsidRDefault="005D2394" w:rsidP="00C12121">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601DE03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308C2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27DA80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9A32787"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3300E81"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A947FF"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A3BF95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9DA9564"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A1FC1E"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E51B5C2"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FB6A96B"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D8E6048" w14:textId="77777777" w:rsidR="005D2394" w:rsidRPr="005D2394" w:rsidRDefault="005D2394" w:rsidP="00C12121">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bl>
    <w:p w14:paraId="5A1C3C8C" w14:textId="77777777" w:rsidR="00EA0B6F" w:rsidRPr="00EA0B6F" w:rsidRDefault="00EA0B6F" w:rsidP="00EA0B6F">
      <w:pPr>
        <w:spacing w:before="0" w:after="0"/>
        <w:ind w:left="0"/>
        <w:rPr>
          <w:color w:val="40AEFF" w:themeColor="accent6" w:themeTint="99"/>
          <w:highlight w:val="yellow"/>
          <w:u w:val="single"/>
        </w:rPr>
      </w:pPr>
    </w:p>
    <w:p w14:paraId="084B9A1C" w14:textId="77777777" w:rsidR="00EA0B6F" w:rsidRPr="00EA0B6F" w:rsidRDefault="00EA0B6F" w:rsidP="00EA0B6F">
      <w:pPr>
        <w:spacing w:before="0" w:after="0"/>
        <w:ind w:left="0"/>
        <w:rPr>
          <w:color w:val="40AEFF" w:themeColor="accent6" w:themeTint="99"/>
          <w:highlight w:val="yellow"/>
          <w:u w:val="single"/>
        </w:rPr>
      </w:pPr>
      <w:r w:rsidRPr="00EA0B6F">
        <w:rPr>
          <w:color w:val="40AEFF" w:themeColor="accent6" w:themeTint="99"/>
          <w:highlight w:val="yellow"/>
          <w:u w:val="single"/>
        </w:rPr>
        <w:br w:type="page"/>
      </w:r>
    </w:p>
    <w:p w14:paraId="5763D014" w14:textId="77777777" w:rsidR="00EA0B6F" w:rsidRPr="00EA0B6F" w:rsidRDefault="00EA0B6F" w:rsidP="00EA0B6F">
      <w:pPr>
        <w:spacing w:before="0" w:after="0"/>
        <w:ind w:left="0"/>
        <w:rPr>
          <w:color w:val="40AEFF" w:themeColor="accent6" w:themeTint="99"/>
          <w:highlight w:val="yellow"/>
          <w:u w:val="single"/>
        </w:rPr>
      </w:pPr>
    </w:p>
    <w:p w14:paraId="2B327A0A" w14:textId="77777777" w:rsidR="00EA0B6F" w:rsidRPr="00EA0B6F" w:rsidRDefault="00EA0B6F" w:rsidP="00EA0B6F">
      <w:pPr>
        <w:rPr>
          <w:rFonts w:eastAsiaTheme="minorEastAsia"/>
          <w:i/>
          <w:iCs/>
          <w:color w:val="40AEFF" w:themeColor="accent6" w:themeTint="99"/>
          <w:szCs w:val="22"/>
          <w:u w:val="single"/>
        </w:rPr>
      </w:pPr>
      <w:r w:rsidRPr="00EA0B6F">
        <w:rPr>
          <w:rFonts w:eastAsiaTheme="minorEastAsia"/>
          <w:i/>
          <w:iCs/>
          <w:color w:val="40AEFF" w:themeColor="accent6" w:themeTint="99"/>
          <w:szCs w:val="22"/>
          <w:u w:val="single"/>
        </w:rPr>
        <w:t>TABLE 140.6-A LIGHTING POWER ADJUSTMENT FACTORS (PAF) CONT’D</w:t>
      </w:r>
    </w:p>
    <w:tbl>
      <w:tblPr>
        <w:tblW w:w="9185" w:type="dxa"/>
        <w:tblInd w:w="93" w:type="dxa"/>
        <w:tblLook w:val="04A0" w:firstRow="1" w:lastRow="0" w:firstColumn="1" w:lastColumn="0" w:noHBand="0" w:noVBand="1"/>
      </w:tblPr>
      <w:tblGrid>
        <w:gridCol w:w="456"/>
        <w:gridCol w:w="714"/>
        <w:gridCol w:w="492"/>
        <w:gridCol w:w="1043"/>
        <w:gridCol w:w="540"/>
        <w:gridCol w:w="540"/>
        <w:gridCol w:w="540"/>
        <w:gridCol w:w="540"/>
        <w:gridCol w:w="540"/>
        <w:gridCol w:w="540"/>
        <w:gridCol w:w="540"/>
        <w:gridCol w:w="540"/>
        <w:gridCol w:w="540"/>
        <w:gridCol w:w="540"/>
        <w:gridCol w:w="540"/>
        <w:gridCol w:w="540"/>
      </w:tblGrid>
      <w:tr w:rsidR="005D2394" w:rsidRPr="005D2394" w14:paraId="7EA9944A" w14:textId="77777777" w:rsidTr="007D4EC2">
        <w:trPr>
          <w:trHeight w:val="216"/>
        </w:trPr>
        <w:tc>
          <w:tcPr>
            <w:tcW w:w="456" w:type="dxa"/>
            <w:tcBorders>
              <w:top w:val="nil"/>
              <w:left w:val="nil"/>
              <w:bottom w:val="nil"/>
              <w:right w:val="nil"/>
            </w:tcBorders>
            <w:shd w:val="clear" w:color="auto" w:fill="auto"/>
            <w:noWrap/>
            <w:vAlign w:val="bottom"/>
            <w:hideMark/>
          </w:tcPr>
          <w:p w14:paraId="42078231" w14:textId="77777777" w:rsidR="007D4EC2" w:rsidRPr="007D4EC2" w:rsidRDefault="007D4EC2" w:rsidP="007D4EC2">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351A5982" w14:textId="77777777" w:rsidR="007D4EC2" w:rsidRPr="007D4EC2" w:rsidRDefault="007D4EC2" w:rsidP="007D4EC2">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4EE8A38C" w14:textId="77777777" w:rsidR="007D4EC2" w:rsidRPr="007D4EC2" w:rsidRDefault="007D4EC2" w:rsidP="007D4EC2">
            <w:pPr>
              <w:spacing w:before="0" w:after="0"/>
              <w:ind w:left="0"/>
              <w:rPr>
                <w:rFonts w:eastAsia="Times New Roman"/>
                <w:color w:val="40AEFF" w:themeColor="accent6" w:themeTint="99"/>
                <w:sz w:val="20"/>
                <w:u w:val="single"/>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0B19"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Control</w:t>
            </w:r>
          </w:p>
        </w:tc>
        <w:tc>
          <w:tcPr>
            <w:tcW w:w="648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DD1A4BC"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Multi-level/Dimming</w:t>
            </w:r>
          </w:p>
        </w:tc>
      </w:tr>
      <w:tr w:rsidR="005D2394" w:rsidRPr="005D2394" w14:paraId="58DCEA0D" w14:textId="77777777" w:rsidTr="007D4EC2">
        <w:trPr>
          <w:trHeight w:val="216"/>
        </w:trPr>
        <w:tc>
          <w:tcPr>
            <w:tcW w:w="456" w:type="dxa"/>
            <w:tcBorders>
              <w:top w:val="nil"/>
              <w:left w:val="nil"/>
              <w:bottom w:val="nil"/>
              <w:right w:val="nil"/>
            </w:tcBorders>
            <w:shd w:val="clear" w:color="auto" w:fill="auto"/>
            <w:noWrap/>
            <w:vAlign w:val="bottom"/>
            <w:hideMark/>
          </w:tcPr>
          <w:p w14:paraId="4AAACC79" w14:textId="77777777" w:rsidR="007D4EC2" w:rsidRPr="007D4EC2" w:rsidRDefault="007D4EC2" w:rsidP="007D4EC2">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157325E3" w14:textId="77777777" w:rsidR="007D4EC2" w:rsidRPr="007D4EC2" w:rsidRDefault="007D4EC2" w:rsidP="007D4EC2">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7D812677" w14:textId="77777777" w:rsidR="007D4EC2" w:rsidRPr="007D4EC2" w:rsidRDefault="007D4EC2" w:rsidP="007D4EC2">
            <w:pPr>
              <w:spacing w:before="0" w:after="0"/>
              <w:ind w:left="0"/>
              <w:rPr>
                <w:rFonts w:eastAsia="Times New Roman"/>
                <w:color w:val="40AEFF" w:themeColor="accent6" w:themeTint="99"/>
                <w:sz w:val="20"/>
                <w:u w:val="single"/>
              </w:rPr>
            </w:pP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5EAD9B7D" w14:textId="77777777" w:rsidR="007D4EC2" w:rsidRPr="007D4EC2" w:rsidRDefault="007D4EC2" w:rsidP="007D4EC2">
            <w:pPr>
              <w:spacing w:before="0" w:after="0"/>
              <w:ind w:left="0"/>
              <w:rPr>
                <w:rFonts w:eastAsia="Times New Roman"/>
                <w:color w:val="40AEFF" w:themeColor="accent6" w:themeTint="99"/>
                <w:sz w:val="16"/>
                <w:szCs w:val="16"/>
                <w:u w:val="single"/>
              </w:rPr>
            </w:pPr>
            <w:proofErr w:type="spellStart"/>
            <w:r w:rsidRPr="007D4EC2">
              <w:rPr>
                <w:rFonts w:eastAsia="Times New Roman"/>
                <w:color w:val="40AEFF" w:themeColor="accent6" w:themeTint="99"/>
                <w:sz w:val="16"/>
                <w:szCs w:val="16"/>
                <w:u w:val="single"/>
              </w:rPr>
              <w:t>Setpoint</w:t>
            </w:r>
            <w:proofErr w:type="spellEnd"/>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32F8C8"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7ED97C"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06A592A"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500</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EB8869"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1000</w:t>
            </w:r>
          </w:p>
        </w:tc>
      </w:tr>
      <w:tr w:rsidR="005D2394" w:rsidRPr="005D2394" w14:paraId="29577BAC" w14:textId="77777777" w:rsidTr="007D4EC2">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E09F" w14:textId="77777777" w:rsidR="007D4EC2" w:rsidRPr="007D4EC2" w:rsidRDefault="007D4EC2" w:rsidP="007D4EC2">
            <w:pPr>
              <w:spacing w:before="0" w:after="0"/>
              <w:ind w:left="0"/>
              <w:rPr>
                <w:rFonts w:eastAsia="Times New Roman"/>
                <w:color w:val="40AEFF" w:themeColor="accent6" w:themeTint="99"/>
                <w:sz w:val="16"/>
                <w:szCs w:val="16"/>
                <w:u w:val="single"/>
              </w:rPr>
            </w:pPr>
            <w:proofErr w:type="spellStart"/>
            <w:r w:rsidRPr="007D4EC2">
              <w:rPr>
                <w:rFonts w:eastAsia="Times New Roman"/>
                <w:color w:val="40AEFF" w:themeColor="accent6" w:themeTint="99"/>
                <w:sz w:val="16"/>
                <w:szCs w:val="16"/>
                <w:u w:val="single"/>
              </w:rPr>
              <w:t>Az</w:t>
            </w:r>
            <w:proofErr w:type="spellEnd"/>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8B4FCD2"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SWWR</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7253BB95"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CO</w:t>
            </w:r>
          </w:p>
        </w:tc>
        <w:tc>
          <w:tcPr>
            <w:tcW w:w="1043" w:type="dxa"/>
            <w:tcBorders>
              <w:top w:val="nil"/>
              <w:left w:val="nil"/>
              <w:bottom w:val="single" w:sz="4" w:space="0" w:color="auto"/>
              <w:right w:val="single" w:sz="4" w:space="0" w:color="auto"/>
            </w:tcBorders>
            <w:shd w:val="clear" w:color="auto" w:fill="auto"/>
            <w:noWrap/>
            <w:vAlign w:val="center"/>
            <w:hideMark/>
          </w:tcPr>
          <w:p w14:paraId="1150454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Zone(s)</w:t>
            </w:r>
          </w:p>
        </w:tc>
        <w:tc>
          <w:tcPr>
            <w:tcW w:w="540" w:type="dxa"/>
            <w:tcBorders>
              <w:top w:val="nil"/>
              <w:left w:val="nil"/>
              <w:bottom w:val="single" w:sz="4" w:space="0" w:color="auto"/>
              <w:right w:val="single" w:sz="4" w:space="0" w:color="auto"/>
            </w:tcBorders>
            <w:shd w:val="clear" w:color="auto" w:fill="auto"/>
            <w:noWrap/>
            <w:vAlign w:val="center"/>
            <w:hideMark/>
          </w:tcPr>
          <w:p w14:paraId="4F7EA243"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4823CCA4"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206E836D"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4AB4A9E4"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0FE659A3"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13097279"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6C793E88"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0260D88D"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58605756"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03036E57"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35ACBFE5"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3F4A8830"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w:t>
            </w:r>
          </w:p>
        </w:tc>
      </w:tr>
      <w:tr w:rsidR="005D2394" w:rsidRPr="005D2394" w14:paraId="52C1D215" w14:textId="77777777" w:rsidTr="007D4EC2">
        <w:trPr>
          <w:trHeight w:val="216"/>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1C302DFC"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160</w:t>
            </w:r>
            <w:r w:rsidRPr="007D4EC2">
              <w:rPr>
                <w:rFonts w:eastAsia="Times New Roman"/>
                <w:color w:val="40AEFF" w:themeColor="accent6" w:themeTint="99"/>
                <w:sz w:val="16"/>
                <w:szCs w:val="16"/>
                <w:u w:val="single"/>
              </w:rPr>
              <w:br/>
              <w:t>-</w:t>
            </w:r>
            <w:r w:rsidRPr="007D4EC2">
              <w:rPr>
                <w:rFonts w:eastAsia="Times New Roman"/>
                <w:color w:val="40AEFF" w:themeColor="accent6" w:themeTint="99"/>
                <w:sz w:val="16"/>
                <w:szCs w:val="16"/>
                <w:u w:val="single"/>
              </w:rPr>
              <w:br/>
              <w:t>200</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0CE5F"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DA0AB2"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w:t>
            </w:r>
          </w:p>
        </w:tc>
        <w:tc>
          <w:tcPr>
            <w:tcW w:w="1043" w:type="dxa"/>
            <w:tcBorders>
              <w:top w:val="nil"/>
              <w:left w:val="nil"/>
              <w:bottom w:val="single" w:sz="4" w:space="0" w:color="auto"/>
              <w:right w:val="single" w:sz="4" w:space="0" w:color="auto"/>
            </w:tcBorders>
            <w:shd w:val="clear" w:color="auto" w:fill="auto"/>
            <w:noWrap/>
            <w:vAlign w:val="center"/>
            <w:hideMark/>
          </w:tcPr>
          <w:p w14:paraId="2AD935FE"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69F9174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3FE0B7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40B329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A1B57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2BA3B9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8CE8A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1C5E52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F4A92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80A793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4D9EFD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D35E1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2CDF87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CB88669"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0A55C33"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2CEF1F0"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28243CC3"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13BBDA4"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3BE6E3E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3C26FB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445B9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A7A1B0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6BA25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14023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490409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0AC30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0E821F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6C767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0AB79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631B9F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327349C"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E0934C7"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23A667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57A01E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4A8D65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3C346B9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210C72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8B5766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48BB5E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CDC45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6F145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F58D1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7330C4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6B57A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0ED40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E7C32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23700D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2CEFD55C"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21A009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A966CD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7DB455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200A38D"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2D8F3CD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B1E4ED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4C43BB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32D32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3DCA2C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25D1A3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8C4525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E9734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9D7901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C0A51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28952A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354DA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70F8A905"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7D8E2E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6862990"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F54B23"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40</w:t>
            </w:r>
          </w:p>
        </w:tc>
        <w:tc>
          <w:tcPr>
            <w:tcW w:w="1043" w:type="dxa"/>
            <w:tcBorders>
              <w:top w:val="nil"/>
              <w:left w:val="nil"/>
              <w:bottom w:val="single" w:sz="4" w:space="0" w:color="auto"/>
              <w:right w:val="single" w:sz="4" w:space="0" w:color="auto"/>
            </w:tcBorders>
            <w:shd w:val="clear" w:color="auto" w:fill="auto"/>
            <w:noWrap/>
            <w:vAlign w:val="center"/>
            <w:hideMark/>
          </w:tcPr>
          <w:p w14:paraId="74503EAD"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1.000 WSR</w:t>
            </w:r>
          </w:p>
        </w:tc>
        <w:tc>
          <w:tcPr>
            <w:tcW w:w="540" w:type="dxa"/>
            <w:tcBorders>
              <w:top w:val="nil"/>
              <w:left w:val="nil"/>
              <w:bottom w:val="single" w:sz="4" w:space="0" w:color="auto"/>
              <w:right w:val="single" w:sz="4" w:space="0" w:color="auto"/>
            </w:tcBorders>
            <w:shd w:val="clear" w:color="auto" w:fill="auto"/>
            <w:noWrap/>
            <w:vAlign w:val="bottom"/>
            <w:hideMark/>
          </w:tcPr>
          <w:p w14:paraId="45815F3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F2DCDA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B37DE0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94E9D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7EE869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AEA1B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7E557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BA1F00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830E8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4D1D30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0994F9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8E44F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863A5A6"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E79173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67D1A5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86912C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202A14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1.050 WSR</w:t>
            </w:r>
          </w:p>
        </w:tc>
        <w:tc>
          <w:tcPr>
            <w:tcW w:w="540" w:type="dxa"/>
            <w:tcBorders>
              <w:top w:val="nil"/>
              <w:left w:val="nil"/>
              <w:bottom w:val="single" w:sz="4" w:space="0" w:color="auto"/>
              <w:right w:val="single" w:sz="4" w:space="0" w:color="auto"/>
            </w:tcBorders>
            <w:shd w:val="clear" w:color="auto" w:fill="auto"/>
            <w:noWrap/>
            <w:vAlign w:val="bottom"/>
            <w:hideMark/>
          </w:tcPr>
          <w:p w14:paraId="09F20F1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639A73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CD0DC3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39D38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17EC6B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994E7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F630C3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D92E3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CFCF3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4CA6B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9A507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B11793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234BA67"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1D6780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BC81450"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5C0247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744D109"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3614294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E7F541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5C8E58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19F4E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9D46C9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56219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535DB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D3E463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1869A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899CB9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F2421D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8341C7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6DB00673"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BDFCB9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3927FA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638FA8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2F09984"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333E097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DFDC9A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C2E316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2A5AE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EDBD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7FA48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D834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567A69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46E6E6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B8E622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0591C6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A2B2B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7771DC7B"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4F46B6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FC9316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78EDDE"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0E4A595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5552CD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4A75D9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BE94B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15B298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155417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EBC494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8539EE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B03DEA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81AB9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FA0DAE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8F9E2D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7F80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7BE15EC4"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624520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A6C577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496490E0"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216CC00"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2F9CE1A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08ACD9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7FD091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52BA4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DC035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1E3233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1CAD0C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CB7DC9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496BAE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58D7AF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FB385B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51E70F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1BD8152F"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FFD82A3"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95D3E"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20%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CAC594"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w:t>
            </w:r>
          </w:p>
        </w:tc>
        <w:tc>
          <w:tcPr>
            <w:tcW w:w="1043" w:type="dxa"/>
            <w:tcBorders>
              <w:top w:val="nil"/>
              <w:left w:val="nil"/>
              <w:bottom w:val="single" w:sz="4" w:space="0" w:color="auto"/>
              <w:right w:val="single" w:sz="4" w:space="0" w:color="auto"/>
            </w:tcBorders>
            <w:shd w:val="clear" w:color="auto" w:fill="auto"/>
            <w:noWrap/>
            <w:vAlign w:val="center"/>
            <w:hideMark/>
          </w:tcPr>
          <w:p w14:paraId="110A7F22"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5ABBEFF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6F12AB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01C9B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8A338C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8C6344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6D1AAD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94DD4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F952A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0E44EC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AFAD3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B941CC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20A7F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4D612BD5"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BB161DF"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F0491E2"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D5D7E32"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6BEF7A4"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072F204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F510A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58C31C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E5F779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7BA7D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5E2774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0619F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11DC2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BBE98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CFA433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7F0B1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DB268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471A0CF9"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3DB65B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2DA076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15BDAA7"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BE034BF"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13547BC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B1E170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C6734A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E5C9A5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19A4FC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7F454E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69C4D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BB111F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0A405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B5311C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DD3C9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6AED2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5F9C281C"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D7091AF"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291CF9F"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ED6F9E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83ED9FA"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1E3D46B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FCE3D0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6084D5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78C295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71A0E6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DA7303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1F109D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7144E5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10EE88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3FC4DD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1437BD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4F394B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5A118051"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4BBAF67"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F44A98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289933"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40</w:t>
            </w:r>
          </w:p>
        </w:tc>
        <w:tc>
          <w:tcPr>
            <w:tcW w:w="1043" w:type="dxa"/>
            <w:tcBorders>
              <w:top w:val="nil"/>
              <w:left w:val="nil"/>
              <w:bottom w:val="single" w:sz="4" w:space="0" w:color="auto"/>
              <w:right w:val="single" w:sz="4" w:space="0" w:color="auto"/>
            </w:tcBorders>
            <w:shd w:val="clear" w:color="auto" w:fill="auto"/>
            <w:noWrap/>
            <w:vAlign w:val="center"/>
            <w:hideMark/>
          </w:tcPr>
          <w:p w14:paraId="488A2EB7"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1.000 WSR</w:t>
            </w:r>
          </w:p>
        </w:tc>
        <w:tc>
          <w:tcPr>
            <w:tcW w:w="540" w:type="dxa"/>
            <w:tcBorders>
              <w:top w:val="nil"/>
              <w:left w:val="nil"/>
              <w:bottom w:val="single" w:sz="4" w:space="0" w:color="auto"/>
              <w:right w:val="single" w:sz="4" w:space="0" w:color="auto"/>
            </w:tcBorders>
            <w:shd w:val="clear" w:color="auto" w:fill="auto"/>
            <w:noWrap/>
            <w:vAlign w:val="bottom"/>
            <w:hideMark/>
          </w:tcPr>
          <w:p w14:paraId="782EFF9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E1121C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249667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4EC022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D1A4FE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57744C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97530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759E6B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F6231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3AD5DA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CEDEAB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533B2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507538F6"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C7476F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B04F63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8675C7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0527CE5"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1.050 WSR</w:t>
            </w:r>
          </w:p>
        </w:tc>
        <w:tc>
          <w:tcPr>
            <w:tcW w:w="540" w:type="dxa"/>
            <w:tcBorders>
              <w:top w:val="nil"/>
              <w:left w:val="nil"/>
              <w:bottom w:val="single" w:sz="4" w:space="0" w:color="auto"/>
              <w:right w:val="single" w:sz="4" w:space="0" w:color="auto"/>
            </w:tcBorders>
            <w:shd w:val="clear" w:color="auto" w:fill="auto"/>
            <w:noWrap/>
            <w:vAlign w:val="bottom"/>
            <w:hideMark/>
          </w:tcPr>
          <w:p w14:paraId="078E443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7DBE8D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A7F76E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701B28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72A650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07330D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E25536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8FDE2E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EF65FC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CC5476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51532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EEAD2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70ED82D9"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C170B03"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B0E3D2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C4D749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27F644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7C36EF4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287524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C6D8BC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197F41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7AC81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A5A7EE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CC45E3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5FDB3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C6AC33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6D12D0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B9BAB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3CCF6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AFF9DE9"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2C1B64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3C7A3D13"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885CAB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FBF570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6A7B75D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D65D84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7272E0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51E982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1BF7AB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9D4807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85082C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3B7208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367D96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20AF4C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95DDD1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F6E6C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E0C5515"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B59A9A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9CEE90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EF3AF"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6B674C40"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74E51E9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4D49ED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BDE794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0E00E4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E8FD5E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F0E46F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C5BDE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A136C5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630E1A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C4DDAD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D28BF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550F67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r>
      <w:tr w:rsidR="005D2394" w:rsidRPr="005D2394" w14:paraId="0C727AFE"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A28B7E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724E53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3D7B639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1A981D6"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1EE6B5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3D28E8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FB2648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C74B3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D9D2AF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186F39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3CC7C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3C996F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7B0F12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A2104D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FC41BF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7123A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65A75C75"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EE51F4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ED47FF"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FE8BC"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w:t>
            </w:r>
          </w:p>
        </w:tc>
        <w:tc>
          <w:tcPr>
            <w:tcW w:w="1043" w:type="dxa"/>
            <w:tcBorders>
              <w:top w:val="nil"/>
              <w:left w:val="nil"/>
              <w:bottom w:val="single" w:sz="4" w:space="0" w:color="auto"/>
              <w:right w:val="single" w:sz="4" w:space="0" w:color="auto"/>
            </w:tcBorders>
            <w:shd w:val="clear" w:color="auto" w:fill="auto"/>
            <w:noWrap/>
            <w:vAlign w:val="center"/>
            <w:hideMark/>
          </w:tcPr>
          <w:p w14:paraId="79C07219"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66E6284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6A548E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DE97B9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137FF6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C4D728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22E63C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8B79E5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7434F6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C49A7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0BD732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F6FFB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4BC44C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2047B706"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092F05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01BDCE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7F7525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61E3F60"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01722C7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4202B3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127BFD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CF78A0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F77652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271792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641355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A82D9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E9AB4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35DCB0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433AA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E2D70A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50C8BDC9"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A4528CF"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A3B7FE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7A71171"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F55094D"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4C527C0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36C129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4114D9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6D9AE6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804B9D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85AB38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AA5A83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32467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3C5A42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0369DF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A561CD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9E1CE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2238E54"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025B45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18546A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0F43999"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452A6FB"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51DCCEE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EFAB7C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369462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8B51F7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7859F4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3D433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483A3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EE5AB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91C3A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FD875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B3EB11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F1D4D1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FDE1961"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917E29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45D806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46B8E"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40</w:t>
            </w:r>
          </w:p>
        </w:tc>
        <w:tc>
          <w:tcPr>
            <w:tcW w:w="1043" w:type="dxa"/>
            <w:tcBorders>
              <w:top w:val="nil"/>
              <w:left w:val="nil"/>
              <w:bottom w:val="single" w:sz="4" w:space="0" w:color="auto"/>
              <w:right w:val="single" w:sz="4" w:space="0" w:color="auto"/>
            </w:tcBorders>
            <w:shd w:val="clear" w:color="auto" w:fill="auto"/>
            <w:noWrap/>
            <w:vAlign w:val="center"/>
            <w:hideMark/>
          </w:tcPr>
          <w:p w14:paraId="546EE287"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1.000 WSR</w:t>
            </w:r>
          </w:p>
        </w:tc>
        <w:tc>
          <w:tcPr>
            <w:tcW w:w="540" w:type="dxa"/>
            <w:tcBorders>
              <w:top w:val="nil"/>
              <w:left w:val="nil"/>
              <w:bottom w:val="single" w:sz="4" w:space="0" w:color="auto"/>
              <w:right w:val="single" w:sz="4" w:space="0" w:color="auto"/>
            </w:tcBorders>
            <w:shd w:val="clear" w:color="auto" w:fill="auto"/>
            <w:noWrap/>
            <w:vAlign w:val="bottom"/>
            <w:hideMark/>
          </w:tcPr>
          <w:p w14:paraId="3CF53AD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6E0511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69364D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F8FD67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C231E3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A4C254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63E550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050D7A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86D903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E42351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CFBAC8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1612D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7535E38"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6804C1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2F414D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8D0CAC2"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CFF4CF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1.050 WSR</w:t>
            </w:r>
          </w:p>
        </w:tc>
        <w:tc>
          <w:tcPr>
            <w:tcW w:w="540" w:type="dxa"/>
            <w:tcBorders>
              <w:top w:val="nil"/>
              <w:left w:val="nil"/>
              <w:bottom w:val="single" w:sz="4" w:space="0" w:color="auto"/>
              <w:right w:val="single" w:sz="4" w:space="0" w:color="auto"/>
            </w:tcBorders>
            <w:shd w:val="clear" w:color="auto" w:fill="auto"/>
            <w:noWrap/>
            <w:vAlign w:val="bottom"/>
            <w:hideMark/>
          </w:tcPr>
          <w:p w14:paraId="29388D6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996657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9BE678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896B1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8183DA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02FB6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E72706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750350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0E49B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E2FEAD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504A3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63CD8B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49D30FF4"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4524D8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47617C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17BFDC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CC44B4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7188F0A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D844AC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73552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39EE77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223570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CEF00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DDBFF4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BDC6D5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25B198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EE2DD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B6237C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203760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6FDA8DFC"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117ECB1"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DE00F1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27B03941"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E91402A"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1557650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4CB61E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976F89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42C6CE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75A0FB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1AA63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A68778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BE828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A28B5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C8BD6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117241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FD029A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035374E"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E85DDB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0981909"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560C3"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575DE14B"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4798ECE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0C496D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0DC39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BA8432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124C5C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AC4F76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154118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30F2C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DDDD55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24E54C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2174A5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28C6CC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4C58CFA4"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497634E"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EC99B7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375E5FA1"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A8761D4"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76C0E0A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07729F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69153D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049ABD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552C11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2C70CC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9417A8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006067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232443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D6FD50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64C990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3987F4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3A8179C0"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622AD89"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6803E8"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40%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AE2C0"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30</w:t>
            </w:r>
          </w:p>
        </w:tc>
        <w:tc>
          <w:tcPr>
            <w:tcW w:w="1043" w:type="dxa"/>
            <w:tcBorders>
              <w:top w:val="nil"/>
              <w:left w:val="nil"/>
              <w:bottom w:val="single" w:sz="4" w:space="0" w:color="auto"/>
              <w:right w:val="single" w:sz="4" w:space="0" w:color="auto"/>
            </w:tcBorders>
            <w:shd w:val="clear" w:color="auto" w:fill="auto"/>
            <w:noWrap/>
            <w:vAlign w:val="center"/>
            <w:hideMark/>
          </w:tcPr>
          <w:p w14:paraId="7F89C92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63F78C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ADAC8B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651FDB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27F90B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2E0065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75FF81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7BE7FC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2399A5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6E2BE4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3AB100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4937D2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935A82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4C93BC3C"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428857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19490A6"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B7E248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14BD1AA"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34B74E6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746E77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62A55E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12DABF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02B467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73A7F3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A2E7DB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499227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CBA19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C031BC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E4EBB0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68E7D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172793EB"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AA9376A"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8BFD3BF"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22B11F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95DFB51"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157F153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75CA63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8611BF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079BA7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8F3B09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7C960C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3926B5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32BBEA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03E817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8F94F7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F69E8D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D162F7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5A15F7EA"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4624DE0"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A526A5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6C7190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F18C218"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43DAD94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DCF3CD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25E8E4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0840E4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24C29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4ACE6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6DE6A8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DA91CE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BC6806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938583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9C1DC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D301EB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29FB1EF1"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7D4ABC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4CE5D49"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DDA69E"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40</w:t>
            </w:r>
          </w:p>
        </w:tc>
        <w:tc>
          <w:tcPr>
            <w:tcW w:w="1043" w:type="dxa"/>
            <w:tcBorders>
              <w:top w:val="nil"/>
              <w:left w:val="nil"/>
              <w:bottom w:val="single" w:sz="4" w:space="0" w:color="auto"/>
              <w:right w:val="single" w:sz="4" w:space="0" w:color="auto"/>
            </w:tcBorders>
            <w:shd w:val="clear" w:color="auto" w:fill="auto"/>
            <w:noWrap/>
            <w:vAlign w:val="center"/>
            <w:hideMark/>
          </w:tcPr>
          <w:p w14:paraId="514DC0DB"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1.000 WSR</w:t>
            </w:r>
          </w:p>
        </w:tc>
        <w:tc>
          <w:tcPr>
            <w:tcW w:w="540" w:type="dxa"/>
            <w:tcBorders>
              <w:top w:val="nil"/>
              <w:left w:val="nil"/>
              <w:bottom w:val="single" w:sz="4" w:space="0" w:color="auto"/>
              <w:right w:val="single" w:sz="4" w:space="0" w:color="auto"/>
            </w:tcBorders>
            <w:shd w:val="clear" w:color="auto" w:fill="auto"/>
            <w:noWrap/>
            <w:vAlign w:val="bottom"/>
            <w:hideMark/>
          </w:tcPr>
          <w:p w14:paraId="2EEC7A0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11180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77BD6A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4E61C2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AD213E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85341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CF8C35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6A2EC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A916A2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7A2163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039F5E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9A3B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7A5E4F0F"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1DEBD79"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9178E17"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7B2FEF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8EC3840"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1.050 WSR</w:t>
            </w:r>
          </w:p>
        </w:tc>
        <w:tc>
          <w:tcPr>
            <w:tcW w:w="540" w:type="dxa"/>
            <w:tcBorders>
              <w:top w:val="nil"/>
              <w:left w:val="nil"/>
              <w:bottom w:val="single" w:sz="4" w:space="0" w:color="auto"/>
              <w:right w:val="single" w:sz="4" w:space="0" w:color="auto"/>
            </w:tcBorders>
            <w:shd w:val="clear" w:color="auto" w:fill="auto"/>
            <w:noWrap/>
            <w:vAlign w:val="bottom"/>
            <w:hideMark/>
          </w:tcPr>
          <w:p w14:paraId="2936C60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5576E5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630756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C1548B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7943D6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D052C0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A75FF0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C663A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4E9AD8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3B3B05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F80192C"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0528FA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08441D71"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0F0BFEA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A34BBF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41B92C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0DB926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1.125 WSR</w:t>
            </w:r>
          </w:p>
        </w:tc>
        <w:tc>
          <w:tcPr>
            <w:tcW w:w="540" w:type="dxa"/>
            <w:tcBorders>
              <w:top w:val="nil"/>
              <w:left w:val="nil"/>
              <w:bottom w:val="single" w:sz="4" w:space="0" w:color="auto"/>
              <w:right w:val="single" w:sz="4" w:space="0" w:color="auto"/>
            </w:tcBorders>
            <w:shd w:val="clear" w:color="auto" w:fill="auto"/>
            <w:noWrap/>
            <w:vAlign w:val="bottom"/>
            <w:hideMark/>
          </w:tcPr>
          <w:p w14:paraId="228D0BC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80ABE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2C6E6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6940F4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1BEB7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F26178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361F003"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F4165A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AE4905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D82B5B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A832D2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696B3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393EDF56"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82A2B74"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4D1CBD8"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F85FAFB"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1FA3D0A"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1.250 WSR</w:t>
            </w:r>
          </w:p>
        </w:tc>
        <w:tc>
          <w:tcPr>
            <w:tcW w:w="540" w:type="dxa"/>
            <w:tcBorders>
              <w:top w:val="nil"/>
              <w:left w:val="nil"/>
              <w:bottom w:val="single" w:sz="4" w:space="0" w:color="auto"/>
              <w:right w:val="single" w:sz="4" w:space="0" w:color="auto"/>
            </w:tcBorders>
            <w:shd w:val="clear" w:color="auto" w:fill="auto"/>
            <w:noWrap/>
            <w:vAlign w:val="bottom"/>
            <w:hideMark/>
          </w:tcPr>
          <w:p w14:paraId="4804518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8B9221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5D384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044BB8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7DC268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3BEF11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F34F134"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D16218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511C08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5144F5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733A075"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29F6DA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   </w:t>
            </w:r>
          </w:p>
        </w:tc>
      </w:tr>
      <w:tr w:rsidR="005D2394" w:rsidRPr="005D2394" w14:paraId="7CD1D442"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C0AB226"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161265D"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96700" w14:textId="77777777" w:rsidR="007D4EC2" w:rsidRPr="007D4EC2" w:rsidRDefault="007D4EC2" w:rsidP="007D4EC2">
            <w:pPr>
              <w:spacing w:before="0" w:after="0"/>
              <w:ind w:left="0"/>
              <w:jc w:val="center"/>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0EC11ABC"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212B51F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5F41A48"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0A0F81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A594CF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EEAD5C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21928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A33F9E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707550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F56EC20"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4AD72F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D2185B7"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A139899"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r w:rsidR="005D2394" w:rsidRPr="005D2394" w14:paraId="3CB9168B" w14:textId="77777777" w:rsidTr="007D4EC2">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8C8EE67"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F6E93A5"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002323EC" w14:textId="77777777" w:rsidR="007D4EC2" w:rsidRPr="007D4EC2" w:rsidRDefault="007D4EC2" w:rsidP="007D4EC2">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F25B554" w14:textId="77777777" w:rsidR="007D4EC2" w:rsidRPr="007D4EC2" w:rsidRDefault="007D4EC2" w:rsidP="007D4EC2">
            <w:pPr>
              <w:spacing w:before="0" w:after="0"/>
              <w:ind w:left="0"/>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44AA31E1"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0486F36"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5DF48BB"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1F5E6C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1A4418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571D572"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B16393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E9F26FE"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AA7908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961467D"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3DA1E5F"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1CC111A" w14:textId="77777777" w:rsidR="007D4EC2" w:rsidRPr="007D4EC2" w:rsidRDefault="007D4EC2" w:rsidP="007D4EC2">
            <w:pPr>
              <w:spacing w:before="0" w:after="0"/>
              <w:ind w:left="0"/>
              <w:jc w:val="right"/>
              <w:rPr>
                <w:rFonts w:eastAsia="Times New Roman"/>
                <w:color w:val="40AEFF" w:themeColor="accent6" w:themeTint="99"/>
                <w:sz w:val="16"/>
                <w:szCs w:val="16"/>
                <w:u w:val="single"/>
              </w:rPr>
            </w:pPr>
            <w:r w:rsidRPr="007D4EC2">
              <w:rPr>
                <w:rFonts w:eastAsia="Times New Roman"/>
                <w:color w:val="40AEFF" w:themeColor="accent6" w:themeTint="99"/>
                <w:sz w:val="16"/>
                <w:szCs w:val="16"/>
                <w:u w:val="single"/>
              </w:rPr>
              <w:t xml:space="preserve"> 0.10 </w:t>
            </w:r>
          </w:p>
        </w:tc>
      </w:tr>
    </w:tbl>
    <w:p w14:paraId="41C2124C" w14:textId="77777777" w:rsidR="00EA0B6F" w:rsidRPr="00EA0B6F" w:rsidRDefault="00EA0B6F" w:rsidP="00EA0B6F">
      <w:pPr>
        <w:rPr>
          <w:color w:val="40AEFF" w:themeColor="accent6" w:themeTint="99"/>
          <w:highlight w:val="yellow"/>
          <w:u w:val="single"/>
        </w:rPr>
      </w:pPr>
    </w:p>
    <w:p w14:paraId="4D44CA12" w14:textId="77777777" w:rsidR="00EA0B6F" w:rsidRDefault="00EA0B6F" w:rsidP="00EA0B6F">
      <w:pPr>
        <w:spacing w:before="0" w:after="0"/>
        <w:ind w:left="0"/>
        <w:rPr>
          <w:rFonts w:eastAsiaTheme="minorEastAsia"/>
          <w:i/>
          <w:iCs/>
          <w:color w:val="40AEFF" w:themeColor="accent6" w:themeTint="99"/>
          <w:szCs w:val="22"/>
          <w:u w:val="single"/>
        </w:rPr>
      </w:pPr>
      <w:r w:rsidRPr="00EA0B6F">
        <w:rPr>
          <w:color w:val="40AEFF" w:themeColor="accent6" w:themeTint="99"/>
          <w:highlight w:val="yellow"/>
          <w:u w:val="single"/>
        </w:rPr>
        <w:br w:type="page"/>
      </w:r>
      <w:r w:rsidRPr="00EA0B6F">
        <w:rPr>
          <w:rFonts w:eastAsiaTheme="minorEastAsia"/>
          <w:i/>
          <w:iCs/>
          <w:color w:val="40AEFF" w:themeColor="accent6" w:themeTint="99"/>
          <w:szCs w:val="22"/>
          <w:u w:val="single"/>
        </w:rPr>
        <w:lastRenderedPageBreak/>
        <w:t>TABLE 140.6-A LIGHTING POWER ADJUSTMENT FACTORS (PAF) CONT’D</w:t>
      </w:r>
    </w:p>
    <w:tbl>
      <w:tblPr>
        <w:tblW w:w="9185" w:type="dxa"/>
        <w:tblInd w:w="93" w:type="dxa"/>
        <w:tblLook w:val="04A0" w:firstRow="1" w:lastRow="0" w:firstColumn="1" w:lastColumn="0" w:noHBand="0" w:noVBand="1"/>
      </w:tblPr>
      <w:tblGrid>
        <w:gridCol w:w="456"/>
        <w:gridCol w:w="714"/>
        <w:gridCol w:w="492"/>
        <w:gridCol w:w="1043"/>
        <w:gridCol w:w="540"/>
        <w:gridCol w:w="540"/>
        <w:gridCol w:w="540"/>
        <w:gridCol w:w="540"/>
        <w:gridCol w:w="540"/>
        <w:gridCol w:w="540"/>
        <w:gridCol w:w="540"/>
        <w:gridCol w:w="540"/>
        <w:gridCol w:w="540"/>
        <w:gridCol w:w="540"/>
        <w:gridCol w:w="540"/>
        <w:gridCol w:w="540"/>
      </w:tblGrid>
      <w:tr w:rsidR="005D2394" w:rsidRPr="005D2394" w14:paraId="3EF84B4A" w14:textId="77777777" w:rsidTr="005D2394">
        <w:trPr>
          <w:trHeight w:val="216"/>
        </w:trPr>
        <w:tc>
          <w:tcPr>
            <w:tcW w:w="456" w:type="dxa"/>
            <w:tcBorders>
              <w:top w:val="nil"/>
              <w:left w:val="nil"/>
              <w:bottom w:val="nil"/>
              <w:right w:val="nil"/>
            </w:tcBorders>
            <w:shd w:val="clear" w:color="auto" w:fill="auto"/>
            <w:noWrap/>
            <w:vAlign w:val="bottom"/>
            <w:hideMark/>
          </w:tcPr>
          <w:p w14:paraId="325B09BF" w14:textId="77777777" w:rsidR="005D2394" w:rsidRPr="005D2394" w:rsidRDefault="005D2394" w:rsidP="005D2394">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6991BB3A" w14:textId="77777777" w:rsidR="005D2394" w:rsidRPr="005D2394" w:rsidRDefault="005D2394" w:rsidP="005D2394">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16C88DEB" w14:textId="77777777" w:rsidR="005D2394" w:rsidRPr="005D2394" w:rsidRDefault="005D2394" w:rsidP="005D2394">
            <w:pPr>
              <w:spacing w:before="0" w:after="0"/>
              <w:ind w:left="0"/>
              <w:rPr>
                <w:rFonts w:eastAsia="Times New Roman"/>
                <w:color w:val="40AEFF" w:themeColor="accent6" w:themeTint="99"/>
                <w:sz w:val="20"/>
                <w:u w:val="single"/>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92ECA"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Control</w:t>
            </w:r>
          </w:p>
        </w:tc>
        <w:tc>
          <w:tcPr>
            <w:tcW w:w="648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084BA9F"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Multi-level/Dimming</w:t>
            </w:r>
          </w:p>
        </w:tc>
      </w:tr>
      <w:tr w:rsidR="005D2394" w:rsidRPr="005D2394" w14:paraId="546DD6ED" w14:textId="77777777" w:rsidTr="005D2394">
        <w:trPr>
          <w:trHeight w:val="216"/>
        </w:trPr>
        <w:tc>
          <w:tcPr>
            <w:tcW w:w="456" w:type="dxa"/>
            <w:tcBorders>
              <w:top w:val="nil"/>
              <w:left w:val="nil"/>
              <w:bottom w:val="nil"/>
              <w:right w:val="nil"/>
            </w:tcBorders>
            <w:shd w:val="clear" w:color="auto" w:fill="auto"/>
            <w:noWrap/>
            <w:vAlign w:val="bottom"/>
            <w:hideMark/>
          </w:tcPr>
          <w:p w14:paraId="566D3471" w14:textId="77777777" w:rsidR="005D2394" w:rsidRPr="005D2394" w:rsidRDefault="005D2394" w:rsidP="005D2394">
            <w:pPr>
              <w:spacing w:before="0" w:after="0"/>
              <w:ind w:left="0"/>
              <w:rPr>
                <w:rFonts w:eastAsia="Times New Roman"/>
                <w:color w:val="40AEFF" w:themeColor="accent6" w:themeTint="99"/>
                <w:sz w:val="20"/>
                <w:u w:val="single"/>
              </w:rPr>
            </w:pPr>
          </w:p>
        </w:tc>
        <w:tc>
          <w:tcPr>
            <w:tcW w:w="714" w:type="dxa"/>
            <w:tcBorders>
              <w:top w:val="nil"/>
              <w:left w:val="nil"/>
              <w:bottom w:val="nil"/>
              <w:right w:val="nil"/>
            </w:tcBorders>
            <w:shd w:val="clear" w:color="auto" w:fill="auto"/>
            <w:noWrap/>
            <w:vAlign w:val="bottom"/>
            <w:hideMark/>
          </w:tcPr>
          <w:p w14:paraId="3681B5BB" w14:textId="77777777" w:rsidR="005D2394" w:rsidRPr="005D2394" w:rsidRDefault="005D2394" w:rsidP="005D2394">
            <w:pPr>
              <w:spacing w:before="0" w:after="0"/>
              <w:ind w:left="0"/>
              <w:rPr>
                <w:rFonts w:eastAsia="Times New Roman"/>
                <w:color w:val="40AEFF" w:themeColor="accent6" w:themeTint="99"/>
                <w:sz w:val="20"/>
                <w:u w:val="single"/>
              </w:rPr>
            </w:pPr>
          </w:p>
        </w:tc>
        <w:tc>
          <w:tcPr>
            <w:tcW w:w="492" w:type="dxa"/>
            <w:tcBorders>
              <w:top w:val="nil"/>
              <w:left w:val="nil"/>
              <w:bottom w:val="nil"/>
              <w:right w:val="nil"/>
            </w:tcBorders>
            <w:shd w:val="clear" w:color="auto" w:fill="auto"/>
            <w:noWrap/>
            <w:vAlign w:val="bottom"/>
            <w:hideMark/>
          </w:tcPr>
          <w:p w14:paraId="2925A93E" w14:textId="77777777" w:rsidR="005D2394" w:rsidRPr="005D2394" w:rsidRDefault="005D2394" w:rsidP="005D2394">
            <w:pPr>
              <w:spacing w:before="0" w:after="0"/>
              <w:ind w:left="0"/>
              <w:rPr>
                <w:rFonts w:eastAsia="Times New Roman"/>
                <w:color w:val="40AEFF" w:themeColor="accent6" w:themeTint="99"/>
                <w:sz w:val="20"/>
                <w:u w:val="single"/>
              </w:rPr>
            </w:pP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24DA6EFD" w14:textId="77777777" w:rsidR="005D2394" w:rsidRPr="005D2394" w:rsidRDefault="005D2394" w:rsidP="005D2394">
            <w:pPr>
              <w:spacing w:before="0" w:after="0"/>
              <w:ind w:left="0"/>
              <w:rPr>
                <w:rFonts w:eastAsia="Times New Roman"/>
                <w:color w:val="40AEFF" w:themeColor="accent6" w:themeTint="99"/>
                <w:sz w:val="16"/>
                <w:szCs w:val="16"/>
                <w:u w:val="single"/>
              </w:rPr>
            </w:pPr>
            <w:proofErr w:type="spellStart"/>
            <w:r w:rsidRPr="005D2394">
              <w:rPr>
                <w:rFonts w:eastAsia="Times New Roman"/>
                <w:color w:val="40AEFF" w:themeColor="accent6" w:themeTint="99"/>
                <w:sz w:val="16"/>
                <w:szCs w:val="16"/>
                <w:u w:val="single"/>
              </w:rPr>
              <w:t>Setpoint</w:t>
            </w:r>
            <w:proofErr w:type="spellEnd"/>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E0B3FA"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657661"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300</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47B4B1E"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500</w:t>
            </w:r>
          </w:p>
        </w:tc>
        <w:tc>
          <w:tcPr>
            <w:tcW w:w="16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FD9C9C"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1000</w:t>
            </w:r>
          </w:p>
        </w:tc>
      </w:tr>
      <w:tr w:rsidR="005D2394" w:rsidRPr="005D2394" w14:paraId="170F46E3" w14:textId="77777777" w:rsidTr="005D2394">
        <w:trPr>
          <w:trHeight w:val="216"/>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1C2A" w14:textId="77777777" w:rsidR="005D2394" w:rsidRPr="005D2394" w:rsidRDefault="005D2394" w:rsidP="005D2394">
            <w:pPr>
              <w:spacing w:before="0" w:after="0"/>
              <w:ind w:left="0"/>
              <w:rPr>
                <w:rFonts w:eastAsia="Times New Roman"/>
                <w:color w:val="40AEFF" w:themeColor="accent6" w:themeTint="99"/>
                <w:sz w:val="16"/>
                <w:szCs w:val="16"/>
                <w:u w:val="single"/>
              </w:rPr>
            </w:pPr>
            <w:proofErr w:type="spellStart"/>
            <w:r w:rsidRPr="005D2394">
              <w:rPr>
                <w:rFonts w:eastAsia="Times New Roman"/>
                <w:color w:val="40AEFF" w:themeColor="accent6" w:themeTint="99"/>
                <w:sz w:val="16"/>
                <w:szCs w:val="16"/>
                <w:u w:val="single"/>
              </w:rPr>
              <w:t>Az</w:t>
            </w:r>
            <w:proofErr w:type="spellEnd"/>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34D43779"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SWWR</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C60E9FC"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CO</w:t>
            </w:r>
          </w:p>
        </w:tc>
        <w:tc>
          <w:tcPr>
            <w:tcW w:w="1043" w:type="dxa"/>
            <w:tcBorders>
              <w:top w:val="nil"/>
              <w:left w:val="nil"/>
              <w:bottom w:val="single" w:sz="4" w:space="0" w:color="auto"/>
              <w:right w:val="single" w:sz="4" w:space="0" w:color="auto"/>
            </w:tcBorders>
            <w:shd w:val="clear" w:color="auto" w:fill="auto"/>
            <w:noWrap/>
            <w:vAlign w:val="center"/>
            <w:hideMark/>
          </w:tcPr>
          <w:p w14:paraId="3CFD37E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Zone(s)</w:t>
            </w:r>
          </w:p>
        </w:tc>
        <w:tc>
          <w:tcPr>
            <w:tcW w:w="540" w:type="dxa"/>
            <w:tcBorders>
              <w:top w:val="nil"/>
              <w:left w:val="nil"/>
              <w:bottom w:val="single" w:sz="4" w:space="0" w:color="auto"/>
              <w:right w:val="single" w:sz="4" w:space="0" w:color="auto"/>
            </w:tcBorders>
            <w:shd w:val="clear" w:color="auto" w:fill="auto"/>
            <w:noWrap/>
            <w:vAlign w:val="center"/>
            <w:hideMark/>
          </w:tcPr>
          <w:p w14:paraId="595633BE"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5B0BDAE9"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70DA0325"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76B78EDC"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7AF087D4"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7897BE3B"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7069E520"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2987FB08"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60B625DD"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c>
          <w:tcPr>
            <w:tcW w:w="540" w:type="dxa"/>
            <w:tcBorders>
              <w:top w:val="nil"/>
              <w:left w:val="nil"/>
              <w:bottom w:val="single" w:sz="4" w:space="0" w:color="auto"/>
              <w:right w:val="single" w:sz="4" w:space="0" w:color="auto"/>
            </w:tcBorders>
            <w:shd w:val="clear" w:color="auto" w:fill="auto"/>
            <w:noWrap/>
            <w:vAlign w:val="center"/>
            <w:hideMark/>
          </w:tcPr>
          <w:p w14:paraId="46D785D2"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w:t>
            </w:r>
          </w:p>
        </w:tc>
        <w:tc>
          <w:tcPr>
            <w:tcW w:w="540" w:type="dxa"/>
            <w:tcBorders>
              <w:top w:val="nil"/>
              <w:left w:val="nil"/>
              <w:bottom w:val="single" w:sz="4" w:space="0" w:color="auto"/>
              <w:right w:val="single" w:sz="4" w:space="0" w:color="auto"/>
            </w:tcBorders>
            <w:shd w:val="clear" w:color="auto" w:fill="auto"/>
            <w:noWrap/>
            <w:vAlign w:val="center"/>
            <w:hideMark/>
          </w:tcPr>
          <w:p w14:paraId="5535B0C4"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w:t>
            </w:r>
          </w:p>
        </w:tc>
        <w:tc>
          <w:tcPr>
            <w:tcW w:w="540" w:type="dxa"/>
            <w:tcBorders>
              <w:top w:val="nil"/>
              <w:left w:val="nil"/>
              <w:bottom w:val="single" w:sz="4" w:space="0" w:color="auto"/>
              <w:right w:val="single" w:sz="4" w:space="0" w:color="auto"/>
            </w:tcBorders>
            <w:shd w:val="clear" w:color="auto" w:fill="auto"/>
            <w:noWrap/>
            <w:vAlign w:val="center"/>
            <w:hideMark/>
          </w:tcPr>
          <w:p w14:paraId="07CB2320"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w:t>
            </w:r>
          </w:p>
        </w:tc>
      </w:tr>
      <w:tr w:rsidR="005D2394" w:rsidRPr="005D2394" w14:paraId="19B4DD57" w14:textId="77777777" w:rsidTr="005D2394">
        <w:trPr>
          <w:trHeight w:val="216"/>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401F3826"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w:t>
            </w:r>
            <w:r w:rsidRPr="005D2394">
              <w:rPr>
                <w:rFonts w:eastAsia="Times New Roman"/>
                <w:color w:val="40AEFF" w:themeColor="accent6" w:themeTint="99"/>
                <w:sz w:val="16"/>
                <w:szCs w:val="16"/>
                <w:u w:val="single"/>
              </w:rPr>
              <w:br/>
              <w:t>-</w:t>
            </w:r>
            <w:r w:rsidRPr="005D2394">
              <w:rPr>
                <w:rFonts w:eastAsia="Times New Roman"/>
                <w:color w:val="40AEFF" w:themeColor="accent6" w:themeTint="99"/>
                <w:sz w:val="16"/>
                <w:szCs w:val="16"/>
                <w:u w:val="single"/>
              </w:rPr>
              <w:br/>
              <w:t>270</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9E0CD"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F1C787"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1F80629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1B52AE1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DEE936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498F25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A94CD7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99C19D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4990AE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E431A2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F50124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DA172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2B6A8C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474C46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EA0CBB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5100051"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A9C179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142C709"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9DA9EC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30A117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244C953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9042A8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FE1547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271382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C835C5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679AC2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4CF13E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73AC7A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5092F0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C5CDF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1FFBC6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AEBD9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759AB39"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1E8F1A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08B5F6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DD87E3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56EBE81"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548F090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E59DA7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81EABF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BB73CE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FA8498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619913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DE3D3D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8431DF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1E0BF4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616017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54439A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564CEA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61E2D67"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60A848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C8AC1D9"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23B925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26B3FF8"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1781F7D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00ED35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CEACB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AC3ADF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FF6726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C902C7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207AB6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4748C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8C033F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096689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5383F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9F1A39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876BA7E"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EC095D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D40651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7402D8"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2F9DF54E"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59D88D3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3ADAB8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89A374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F4690F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133C06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968E82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89E73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1CDC3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D14C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16FDBC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B4E69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A3182E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325ED16"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DDD5BF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01F38E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8D5D12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5DC58E99"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7EFC5DB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2A4496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3A04A3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74CAF8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3F6655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E9ACD9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3CEE86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3B6DEF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9943C8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6E3445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7C0842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9ADD3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B67FC68"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10537D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03CEF1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CACAB48"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733BAE8"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3696104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5FB3DE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2826CB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0903E0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8A8853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40A497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9B161E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506991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92ADE1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C970C0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9B5ED3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35A54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7AADFF8"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F4ACFB5"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40F603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CEB1BC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295C6F6"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36FE962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FD2EDE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9FE407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9FBE4E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F8868C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F294AE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E2A5B7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03301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7585F4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44C3C3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AE51B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9817D2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7EA08249"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15ED34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DDD4999"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5D72DC"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650C3A8F"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212F7B9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A4D1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F0EBB2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32F17F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0B84E0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9964B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5E772A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B2590C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2F4F7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1099FF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94B99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44BE51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0FD1330D"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EB3300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B46E3B2"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199A0B7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5B5B78E"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674FA3B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547A6B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8D3F6D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6B1D56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F54797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6C52BD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2FADF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1310AC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176994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DE2383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A9386F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8ADD50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424183B0"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7A0293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A760F"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FC4B6"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75DA5AD9"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54DC23C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C55672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3641A0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247D2A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869A63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81A596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5E3E76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332573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D48437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851742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7E1543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693C7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C4C8C12"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665C45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92A096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CB8BA4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5CEC5D4"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08882AE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AE2FEC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154820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20D959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E2FD70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C5840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0BB6AA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0F6F1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CA7A96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71AC36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8C6872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33CBDD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4C1A840"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FA65EA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C898AB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39BD08B"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B9C4F91"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66A55D2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0F41F3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05FB1E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2394BC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B1CEF1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00DA22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61330D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945DDE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85DF3E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762C5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3483E1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584050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EE80C86"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460566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EDF54E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8C9178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599832C"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0D49E7A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747F19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E0D03F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45E75E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6DDB77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2D54CC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EFD06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1BC6C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6A5B0B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D78151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2CE2CA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941B4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CAF149D"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7354953"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24AA40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84A20D"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5F499507"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24E7124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FB3D98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1ACACF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8745DE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343C03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931A82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10D373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30BF84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D4141B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B83F07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FACC1E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198598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3FED857"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3B6A7F2"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155D1B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45C564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5664C4A"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008987B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727CF8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D51E87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A4F911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97E0F3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41ADED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5E2BAF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62C454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B6A14E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FAFA0A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FB3FBB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6CD7B4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7A7849D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2BE460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890DB13"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83136A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30A7AD7"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1417393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9FB964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3C1EA3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142ABC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55C3BCF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1343B5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D692D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1CC081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B5F26D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C628AD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B75D19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1F68C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78C7AE2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3B579F2"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41425A3"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3F4A745"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BC1DFBA"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17B0BE5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283967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D2FC17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C1E16F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9651EE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75EB3A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71F92B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4C706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C80741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6F3307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A96FF7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DD2BDC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0527BC6"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F70B163"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151E4A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EA626"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15F8EFD3"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0A153A6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B6E8FE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B9489B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C74B6E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499B24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75A33E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A84F48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9A615A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39927B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59684D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A72ACE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C61003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r>
      <w:tr w:rsidR="005D2394" w:rsidRPr="005D2394" w14:paraId="4437B153"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763387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47914E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6423B13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8518562"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7A76DF9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D6D49C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24B5072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FDF45A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4380924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679845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ED7CF4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838D64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7812DB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1C2DF9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C08096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B5DB00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59441F1B"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79A8563"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FBDE56"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D6BFF"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3674FEE9"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4164126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3723BB0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70CA2CA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71F858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F51EF0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54C6DE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0205E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4DEE78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66402D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5CE278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0CE768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BA6CE4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AA23C02"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56A3A2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746DBB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467CF9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D95065D"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6922048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5913F08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D003EB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D71F49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7C18BC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71CA80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167516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3AC0C4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A60E54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2489F9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1E888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968200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0C6C91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CE4F5C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6B610CA"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61AED705"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B7BB928"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247ADAF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82E3E3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115CF0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CB4DDF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1B542E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61D535E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B825E9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372FDF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D85373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0AA4B81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C37F6A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9FED88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7EFAB3AD"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51CEA0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14A8EE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4459AF2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FA1469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291D8CA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6DAAE52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025B8E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2331E2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E18ACC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3A8929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50BF42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6A28BC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64DA3F8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3C48BF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6396B3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3D35F4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67FF516E"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2CBFD5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6C2D870"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5EE78"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34CA4AC2"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4FA2D42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4B2010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BDD9AF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F8DFAF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4E2F49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1CED4C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6C56A1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E8332F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A4648C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563C6F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FD52AE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FDACD3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CFD3023"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48E3C75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65645C4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6341429"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26F64DFA"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521A249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4FF9CA1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CCA67B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BF89F8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C0D010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29ECE3C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FEAFD4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504025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5DA59D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4B624D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AAF1BE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1ACD31D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6060A6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82C894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F9C3FF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384EBD4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FBFF867"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42A9565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561458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FB53FA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5757F45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64464F9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867B8A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E23E15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0188BE6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FDD35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5A224A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864CA6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DB5799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97B8302"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0C9802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D476D7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83EE7F0"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054B223"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0C42BB4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717BFC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52604F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E9994B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4EAABD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19CF008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3554992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9836F8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259DD5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C8D29E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E8D277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8308C1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7633009"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25DBB18"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70DF599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DCA54"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4BC7E0BE"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4E05A5E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BA505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BA8965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D9B2ED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560B54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A17A0C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780351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C8230D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986E6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7CFB45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646486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155106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r>
      <w:tr w:rsidR="005D2394" w:rsidRPr="005D2394" w14:paraId="660A98A6"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336A355"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1224E5E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2C9553B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7BA8506"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498E31B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15062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49AD30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29D7AF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E8453D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5922D3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DD47F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1F607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DC3BD5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943C13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757680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3F2F6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5A708CF3"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3F8EF97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05FA70"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40%</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58635"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10</w:t>
            </w:r>
          </w:p>
        </w:tc>
        <w:tc>
          <w:tcPr>
            <w:tcW w:w="1043" w:type="dxa"/>
            <w:tcBorders>
              <w:top w:val="nil"/>
              <w:left w:val="nil"/>
              <w:bottom w:val="single" w:sz="4" w:space="0" w:color="auto"/>
              <w:right w:val="single" w:sz="4" w:space="0" w:color="auto"/>
            </w:tcBorders>
            <w:shd w:val="clear" w:color="auto" w:fill="auto"/>
            <w:noWrap/>
            <w:vAlign w:val="center"/>
            <w:hideMark/>
          </w:tcPr>
          <w:p w14:paraId="54DA924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602A33E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E1753F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FD9D3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847F4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1380D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C436F7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216C44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E7582A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D233CB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BDCAA0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B73597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33CB17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3E7DE2D0"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ADC300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5C2A552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5F119B3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417DB72C"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2.000 WSR</w:t>
            </w:r>
          </w:p>
        </w:tc>
        <w:tc>
          <w:tcPr>
            <w:tcW w:w="540" w:type="dxa"/>
            <w:tcBorders>
              <w:top w:val="nil"/>
              <w:left w:val="nil"/>
              <w:bottom w:val="single" w:sz="4" w:space="0" w:color="auto"/>
              <w:right w:val="single" w:sz="4" w:space="0" w:color="auto"/>
            </w:tcBorders>
            <w:shd w:val="clear" w:color="auto" w:fill="auto"/>
            <w:noWrap/>
            <w:vAlign w:val="bottom"/>
            <w:hideMark/>
          </w:tcPr>
          <w:p w14:paraId="0EE8F36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9CF20F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A2FABE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51E3459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16F0946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67B281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DBEA67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60428F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8A3BB5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C56899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EEA2EC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911E4A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1196C10E"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E73210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1C7C13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074D5958"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3D693513"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2.500 WSR</w:t>
            </w:r>
          </w:p>
        </w:tc>
        <w:tc>
          <w:tcPr>
            <w:tcW w:w="540" w:type="dxa"/>
            <w:tcBorders>
              <w:top w:val="nil"/>
              <w:left w:val="nil"/>
              <w:bottom w:val="single" w:sz="4" w:space="0" w:color="auto"/>
              <w:right w:val="single" w:sz="4" w:space="0" w:color="auto"/>
            </w:tcBorders>
            <w:shd w:val="clear" w:color="auto" w:fill="auto"/>
            <w:noWrap/>
            <w:vAlign w:val="bottom"/>
            <w:hideMark/>
          </w:tcPr>
          <w:p w14:paraId="0825E4E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30CB6B4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06E04CB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65EB662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12BB2BC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18A646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253B973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7A250F3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AC5A2F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0B09026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73ADA67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7D92CC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r>
      <w:tr w:rsidR="005D2394" w:rsidRPr="005D2394" w14:paraId="19657C2B"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F7900D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02302C4"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A2DE2E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6D67BA78"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3.500 WSR</w:t>
            </w:r>
          </w:p>
        </w:tc>
        <w:tc>
          <w:tcPr>
            <w:tcW w:w="540" w:type="dxa"/>
            <w:tcBorders>
              <w:top w:val="nil"/>
              <w:left w:val="nil"/>
              <w:bottom w:val="single" w:sz="4" w:space="0" w:color="auto"/>
              <w:right w:val="single" w:sz="4" w:space="0" w:color="auto"/>
            </w:tcBorders>
            <w:shd w:val="clear" w:color="auto" w:fill="auto"/>
            <w:noWrap/>
            <w:vAlign w:val="bottom"/>
            <w:hideMark/>
          </w:tcPr>
          <w:p w14:paraId="3F69910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4FED373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5A6C475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0.30 </w:t>
            </w:r>
          </w:p>
        </w:tc>
        <w:tc>
          <w:tcPr>
            <w:tcW w:w="540" w:type="dxa"/>
            <w:tcBorders>
              <w:top w:val="nil"/>
              <w:left w:val="nil"/>
              <w:bottom w:val="single" w:sz="4" w:space="0" w:color="auto"/>
              <w:right w:val="single" w:sz="4" w:space="0" w:color="auto"/>
            </w:tcBorders>
            <w:shd w:val="clear" w:color="auto" w:fill="auto"/>
            <w:noWrap/>
            <w:vAlign w:val="bottom"/>
            <w:hideMark/>
          </w:tcPr>
          <w:p w14:paraId="06F9D94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3A12531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6C0B47D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0.25 </w:t>
            </w:r>
          </w:p>
        </w:tc>
        <w:tc>
          <w:tcPr>
            <w:tcW w:w="540" w:type="dxa"/>
            <w:tcBorders>
              <w:top w:val="nil"/>
              <w:left w:val="nil"/>
              <w:bottom w:val="single" w:sz="4" w:space="0" w:color="auto"/>
              <w:right w:val="single" w:sz="4" w:space="0" w:color="auto"/>
            </w:tcBorders>
            <w:shd w:val="clear" w:color="auto" w:fill="auto"/>
            <w:noWrap/>
            <w:vAlign w:val="bottom"/>
            <w:hideMark/>
          </w:tcPr>
          <w:p w14:paraId="07CFE7D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4DFCCED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0.20 </w:t>
            </w:r>
          </w:p>
        </w:tc>
        <w:tc>
          <w:tcPr>
            <w:tcW w:w="540" w:type="dxa"/>
            <w:tcBorders>
              <w:top w:val="nil"/>
              <w:left w:val="nil"/>
              <w:bottom w:val="single" w:sz="4" w:space="0" w:color="auto"/>
              <w:right w:val="single" w:sz="4" w:space="0" w:color="auto"/>
            </w:tcBorders>
            <w:shd w:val="clear" w:color="auto" w:fill="auto"/>
            <w:noWrap/>
            <w:vAlign w:val="bottom"/>
            <w:hideMark/>
          </w:tcPr>
          <w:p w14:paraId="7697AB0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0.15 </w:t>
            </w:r>
          </w:p>
        </w:tc>
        <w:tc>
          <w:tcPr>
            <w:tcW w:w="540" w:type="dxa"/>
            <w:tcBorders>
              <w:top w:val="nil"/>
              <w:left w:val="nil"/>
              <w:bottom w:val="single" w:sz="4" w:space="0" w:color="auto"/>
              <w:right w:val="single" w:sz="4" w:space="0" w:color="auto"/>
            </w:tcBorders>
            <w:shd w:val="clear" w:color="auto" w:fill="auto"/>
            <w:noWrap/>
            <w:vAlign w:val="bottom"/>
            <w:hideMark/>
          </w:tcPr>
          <w:p w14:paraId="338909B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B470AD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5F77FE5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6777DA7"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65593D4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B91E8A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97FAAF"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20</w:t>
            </w:r>
          </w:p>
        </w:tc>
        <w:tc>
          <w:tcPr>
            <w:tcW w:w="1043" w:type="dxa"/>
            <w:tcBorders>
              <w:top w:val="nil"/>
              <w:left w:val="nil"/>
              <w:bottom w:val="single" w:sz="4" w:space="0" w:color="auto"/>
              <w:right w:val="single" w:sz="4" w:space="0" w:color="auto"/>
            </w:tcBorders>
            <w:shd w:val="clear" w:color="auto" w:fill="auto"/>
            <w:noWrap/>
            <w:vAlign w:val="center"/>
            <w:hideMark/>
          </w:tcPr>
          <w:p w14:paraId="3C78CA24"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1.375 WSR</w:t>
            </w:r>
          </w:p>
        </w:tc>
        <w:tc>
          <w:tcPr>
            <w:tcW w:w="540" w:type="dxa"/>
            <w:tcBorders>
              <w:top w:val="nil"/>
              <w:left w:val="nil"/>
              <w:bottom w:val="single" w:sz="4" w:space="0" w:color="auto"/>
              <w:right w:val="single" w:sz="4" w:space="0" w:color="auto"/>
            </w:tcBorders>
            <w:shd w:val="clear" w:color="auto" w:fill="auto"/>
            <w:noWrap/>
            <w:vAlign w:val="bottom"/>
            <w:hideMark/>
          </w:tcPr>
          <w:p w14:paraId="00EF944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2175EE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5A07CD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8E3116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A20336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05FCD3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65124B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1FADAA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FA3CFE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A6C8FF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1DBBA8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59028B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21D91FE7"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511C42D6"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443CFD69"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72D26DA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0DC65919"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1.500 WSR</w:t>
            </w:r>
          </w:p>
        </w:tc>
        <w:tc>
          <w:tcPr>
            <w:tcW w:w="540" w:type="dxa"/>
            <w:tcBorders>
              <w:top w:val="nil"/>
              <w:left w:val="nil"/>
              <w:bottom w:val="single" w:sz="4" w:space="0" w:color="auto"/>
              <w:right w:val="single" w:sz="4" w:space="0" w:color="auto"/>
            </w:tcBorders>
            <w:shd w:val="clear" w:color="auto" w:fill="auto"/>
            <w:noWrap/>
            <w:vAlign w:val="bottom"/>
            <w:hideMark/>
          </w:tcPr>
          <w:p w14:paraId="0D54C012"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759178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FE9721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9CA851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961A28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1A595C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686EA5C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7DA20D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62A299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A89CE0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3B1FCB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4E39FE2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5A8772A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21A997B1"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22D32AD"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1AFDD45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6C8D280"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1.750 WSR</w:t>
            </w:r>
          </w:p>
        </w:tc>
        <w:tc>
          <w:tcPr>
            <w:tcW w:w="540" w:type="dxa"/>
            <w:tcBorders>
              <w:top w:val="nil"/>
              <w:left w:val="nil"/>
              <w:bottom w:val="single" w:sz="4" w:space="0" w:color="auto"/>
              <w:right w:val="single" w:sz="4" w:space="0" w:color="auto"/>
            </w:tcBorders>
            <w:shd w:val="clear" w:color="auto" w:fill="auto"/>
            <w:noWrap/>
            <w:vAlign w:val="bottom"/>
            <w:hideMark/>
          </w:tcPr>
          <w:p w14:paraId="3140336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7007AB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86F995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C5A6B8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3DD155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388232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48BAC2F3"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FD5CE4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08583AA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BCE50D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4FF0DF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77C84EE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03DEAEB7"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945FA7C"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CA73905"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auto"/>
              <w:right w:val="single" w:sz="4" w:space="0" w:color="auto"/>
            </w:tcBorders>
            <w:vAlign w:val="center"/>
            <w:hideMark/>
          </w:tcPr>
          <w:p w14:paraId="264343B8"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7D89A795"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2.125 WSR</w:t>
            </w:r>
          </w:p>
        </w:tc>
        <w:tc>
          <w:tcPr>
            <w:tcW w:w="540" w:type="dxa"/>
            <w:tcBorders>
              <w:top w:val="nil"/>
              <w:left w:val="nil"/>
              <w:bottom w:val="single" w:sz="4" w:space="0" w:color="auto"/>
              <w:right w:val="single" w:sz="4" w:space="0" w:color="auto"/>
            </w:tcBorders>
            <w:shd w:val="clear" w:color="auto" w:fill="auto"/>
            <w:noWrap/>
            <w:vAlign w:val="bottom"/>
            <w:hideMark/>
          </w:tcPr>
          <w:p w14:paraId="24EEF2B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DE3475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33529D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7993681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70CF04E"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366BB1C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5C903081"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2A19F7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2D6EEFC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0.05 </w:t>
            </w:r>
          </w:p>
        </w:tc>
        <w:tc>
          <w:tcPr>
            <w:tcW w:w="540" w:type="dxa"/>
            <w:tcBorders>
              <w:top w:val="nil"/>
              <w:left w:val="nil"/>
              <w:bottom w:val="single" w:sz="4" w:space="0" w:color="auto"/>
              <w:right w:val="single" w:sz="4" w:space="0" w:color="auto"/>
            </w:tcBorders>
            <w:shd w:val="clear" w:color="auto" w:fill="auto"/>
            <w:noWrap/>
            <w:vAlign w:val="bottom"/>
            <w:hideMark/>
          </w:tcPr>
          <w:p w14:paraId="13F12F1D"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26A9172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c>
          <w:tcPr>
            <w:tcW w:w="540" w:type="dxa"/>
            <w:tcBorders>
              <w:top w:val="nil"/>
              <w:left w:val="nil"/>
              <w:bottom w:val="single" w:sz="4" w:space="0" w:color="auto"/>
              <w:right w:val="single" w:sz="4" w:space="0" w:color="auto"/>
            </w:tcBorders>
            <w:shd w:val="clear" w:color="auto" w:fill="auto"/>
            <w:noWrap/>
            <w:vAlign w:val="bottom"/>
            <w:hideMark/>
          </w:tcPr>
          <w:p w14:paraId="3FE9B55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   </w:t>
            </w:r>
          </w:p>
        </w:tc>
      </w:tr>
      <w:tr w:rsidR="005D2394" w:rsidRPr="005D2394" w14:paraId="49D10CC6"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10E1495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2DC87F67"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C6D9A" w14:textId="77777777" w:rsidR="005D2394" w:rsidRPr="005D2394" w:rsidRDefault="005D2394" w:rsidP="005D2394">
            <w:pPr>
              <w:spacing w:before="0" w:after="0"/>
              <w:ind w:left="0"/>
              <w:jc w:val="center"/>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N/A</w:t>
            </w:r>
          </w:p>
        </w:tc>
        <w:tc>
          <w:tcPr>
            <w:tcW w:w="1043" w:type="dxa"/>
            <w:tcBorders>
              <w:top w:val="nil"/>
              <w:left w:val="nil"/>
              <w:bottom w:val="single" w:sz="4" w:space="0" w:color="auto"/>
              <w:right w:val="single" w:sz="4" w:space="0" w:color="auto"/>
            </w:tcBorders>
            <w:shd w:val="clear" w:color="auto" w:fill="auto"/>
            <w:noWrap/>
            <w:vAlign w:val="center"/>
            <w:hideMark/>
          </w:tcPr>
          <w:p w14:paraId="6095AF52"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CL</w:t>
            </w:r>
          </w:p>
        </w:tc>
        <w:tc>
          <w:tcPr>
            <w:tcW w:w="540" w:type="dxa"/>
            <w:tcBorders>
              <w:top w:val="nil"/>
              <w:left w:val="nil"/>
              <w:bottom w:val="single" w:sz="4" w:space="0" w:color="auto"/>
              <w:right w:val="single" w:sz="4" w:space="0" w:color="auto"/>
            </w:tcBorders>
            <w:shd w:val="clear" w:color="auto" w:fill="auto"/>
            <w:noWrap/>
            <w:vAlign w:val="bottom"/>
            <w:hideMark/>
          </w:tcPr>
          <w:p w14:paraId="6973B8B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7828C8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656633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B295A6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3C7EBD7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537956F"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06CB24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500C177"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90A9A05"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6C3769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3A9C20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286009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r w:rsidR="005D2394" w:rsidRPr="005D2394" w14:paraId="40CADEC5" w14:textId="77777777" w:rsidTr="005D2394">
        <w:trPr>
          <w:trHeight w:val="216"/>
        </w:trPr>
        <w:tc>
          <w:tcPr>
            <w:tcW w:w="456" w:type="dxa"/>
            <w:vMerge/>
            <w:tcBorders>
              <w:top w:val="nil"/>
              <w:left w:val="single" w:sz="4" w:space="0" w:color="auto"/>
              <w:bottom w:val="single" w:sz="4" w:space="0" w:color="000000"/>
              <w:right w:val="single" w:sz="4" w:space="0" w:color="auto"/>
            </w:tcBorders>
            <w:vAlign w:val="center"/>
            <w:hideMark/>
          </w:tcPr>
          <w:p w14:paraId="73E3EE0E"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714" w:type="dxa"/>
            <w:vMerge/>
            <w:tcBorders>
              <w:top w:val="nil"/>
              <w:left w:val="single" w:sz="4" w:space="0" w:color="auto"/>
              <w:bottom w:val="single" w:sz="4" w:space="0" w:color="auto"/>
              <w:right w:val="single" w:sz="4" w:space="0" w:color="auto"/>
            </w:tcBorders>
            <w:vAlign w:val="center"/>
            <w:hideMark/>
          </w:tcPr>
          <w:p w14:paraId="0A307F08"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492" w:type="dxa"/>
            <w:vMerge/>
            <w:tcBorders>
              <w:top w:val="nil"/>
              <w:left w:val="single" w:sz="4" w:space="0" w:color="auto"/>
              <w:bottom w:val="single" w:sz="4" w:space="0" w:color="000000"/>
              <w:right w:val="single" w:sz="4" w:space="0" w:color="auto"/>
            </w:tcBorders>
            <w:vAlign w:val="center"/>
            <w:hideMark/>
          </w:tcPr>
          <w:p w14:paraId="0186179F" w14:textId="77777777" w:rsidR="005D2394" w:rsidRPr="005D2394" w:rsidRDefault="005D2394" w:rsidP="005D2394">
            <w:pPr>
              <w:spacing w:before="0" w:after="0"/>
              <w:ind w:left="0"/>
              <w:rPr>
                <w:rFonts w:eastAsia="Times New Roman"/>
                <w:color w:val="40AEFF" w:themeColor="accent6" w:themeTint="99"/>
                <w:sz w:val="16"/>
                <w:szCs w:val="16"/>
                <w:u w:val="single"/>
              </w:rPr>
            </w:pPr>
          </w:p>
        </w:tc>
        <w:tc>
          <w:tcPr>
            <w:tcW w:w="1043" w:type="dxa"/>
            <w:tcBorders>
              <w:top w:val="nil"/>
              <w:left w:val="nil"/>
              <w:bottom w:val="single" w:sz="4" w:space="0" w:color="auto"/>
              <w:right w:val="single" w:sz="4" w:space="0" w:color="auto"/>
            </w:tcBorders>
            <w:shd w:val="clear" w:color="auto" w:fill="auto"/>
            <w:noWrap/>
            <w:vAlign w:val="center"/>
            <w:hideMark/>
          </w:tcPr>
          <w:p w14:paraId="1044EDB4" w14:textId="77777777" w:rsidR="005D2394" w:rsidRPr="005D2394" w:rsidRDefault="005D2394" w:rsidP="005D2394">
            <w:pPr>
              <w:spacing w:before="0" w:after="0"/>
              <w:ind w:left="0"/>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DRD</w:t>
            </w:r>
          </w:p>
        </w:tc>
        <w:tc>
          <w:tcPr>
            <w:tcW w:w="540" w:type="dxa"/>
            <w:tcBorders>
              <w:top w:val="nil"/>
              <w:left w:val="nil"/>
              <w:bottom w:val="single" w:sz="4" w:space="0" w:color="auto"/>
              <w:right w:val="single" w:sz="4" w:space="0" w:color="auto"/>
            </w:tcBorders>
            <w:shd w:val="clear" w:color="auto" w:fill="auto"/>
            <w:noWrap/>
            <w:vAlign w:val="bottom"/>
            <w:hideMark/>
          </w:tcPr>
          <w:p w14:paraId="3F5FDC0C"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B898C8A"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6E17A00"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312331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7C3F7C3B"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2A8DD31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DE7727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531F3504"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6F41C8F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49C7CF39"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1165A496"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c>
          <w:tcPr>
            <w:tcW w:w="540" w:type="dxa"/>
            <w:tcBorders>
              <w:top w:val="nil"/>
              <w:left w:val="nil"/>
              <w:bottom w:val="single" w:sz="4" w:space="0" w:color="auto"/>
              <w:right w:val="single" w:sz="4" w:space="0" w:color="auto"/>
            </w:tcBorders>
            <w:shd w:val="clear" w:color="auto" w:fill="auto"/>
            <w:noWrap/>
            <w:vAlign w:val="bottom"/>
            <w:hideMark/>
          </w:tcPr>
          <w:p w14:paraId="0367D108" w14:textId="77777777" w:rsidR="005D2394" w:rsidRPr="005D2394" w:rsidRDefault="005D2394" w:rsidP="005D2394">
            <w:pPr>
              <w:spacing w:before="0" w:after="0"/>
              <w:ind w:left="0"/>
              <w:jc w:val="right"/>
              <w:rPr>
                <w:rFonts w:eastAsia="Times New Roman"/>
                <w:color w:val="40AEFF" w:themeColor="accent6" w:themeTint="99"/>
                <w:sz w:val="16"/>
                <w:szCs w:val="16"/>
                <w:u w:val="single"/>
              </w:rPr>
            </w:pPr>
            <w:r w:rsidRPr="005D2394">
              <w:rPr>
                <w:rFonts w:eastAsia="Times New Roman"/>
                <w:color w:val="40AEFF" w:themeColor="accent6" w:themeTint="99"/>
                <w:sz w:val="16"/>
                <w:szCs w:val="16"/>
                <w:u w:val="single"/>
              </w:rPr>
              <w:t xml:space="preserve"> 0.10 </w:t>
            </w:r>
          </w:p>
        </w:tc>
      </w:tr>
    </w:tbl>
    <w:p w14:paraId="2C2B050E" w14:textId="77777777" w:rsidR="005D2394" w:rsidRPr="005D2394" w:rsidRDefault="005D2394" w:rsidP="00EA0B6F">
      <w:pPr>
        <w:spacing w:before="0" w:after="0"/>
        <w:ind w:left="0"/>
        <w:rPr>
          <w:rFonts w:eastAsiaTheme="minorEastAsia"/>
          <w:iCs/>
          <w:color w:val="40AEFF" w:themeColor="accent6" w:themeTint="99"/>
          <w:szCs w:val="22"/>
        </w:rPr>
      </w:pPr>
    </w:p>
    <w:p w14:paraId="757AC91D" w14:textId="77777777" w:rsidR="00760FC7" w:rsidRDefault="00760FC7" w:rsidP="00760FC7">
      <w:pPr>
        <w:pStyle w:val="Heading2"/>
      </w:pPr>
      <w:r>
        <w:t>Reference Appendices</w:t>
      </w:r>
      <w:bookmarkEnd w:id="10"/>
      <w:bookmarkEnd w:id="11"/>
      <w:bookmarkEnd w:id="12"/>
      <w:bookmarkEnd w:id="13"/>
      <w:bookmarkEnd w:id="14"/>
      <w:bookmarkEnd w:id="15"/>
      <w:bookmarkEnd w:id="16"/>
      <w:bookmarkEnd w:id="17"/>
      <w:bookmarkEnd w:id="18"/>
    </w:p>
    <w:p w14:paraId="5B1432DB" w14:textId="1147D9C2" w:rsidR="00760FC7" w:rsidRPr="00CF5693" w:rsidRDefault="00086F75" w:rsidP="00760FC7">
      <w:r>
        <w:t>There</w:t>
      </w:r>
      <w:r w:rsidR="00760FC7" w:rsidRPr="00086F75">
        <w:t xml:space="preserve"> are no proposed chang</w:t>
      </w:r>
      <w:r>
        <w:t>es to the Reference Appendices.</w:t>
      </w:r>
    </w:p>
    <w:p w14:paraId="685C4D17" w14:textId="77777777" w:rsidR="00806C34" w:rsidRPr="008A52C1" w:rsidRDefault="00806C34" w:rsidP="00C042D9">
      <w:pPr>
        <w:pStyle w:val="TableFigureSource"/>
      </w:pPr>
    </w:p>
    <w:sectPr w:rsidR="00806C34" w:rsidRPr="008A52C1" w:rsidSect="00760FC7">
      <w:footerReference w:type="default" r:id="rId14"/>
      <w:headerReference w:type="first" r:id="rId15"/>
      <w:pgSz w:w="12240" w:h="15840"/>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F546E" w14:textId="77777777" w:rsidR="00421C89" w:rsidRDefault="00421C89" w:rsidP="00065D9D">
      <w:pPr>
        <w:spacing w:after="0"/>
      </w:pPr>
      <w:r>
        <w:separator/>
      </w:r>
    </w:p>
  </w:endnote>
  <w:endnote w:type="continuationSeparator" w:id="0">
    <w:p w14:paraId="1C856443" w14:textId="77777777" w:rsidR="00421C89" w:rsidRDefault="00421C89" w:rsidP="00065D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游ゴシック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0778" w14:textId="1BF13129" w:rsidR="00C12121" w:rsidRPr="00806C34" w:rsidRDefault="00C12121" w:rsidP="00806C34">
    <w:pPr>
      <w:pStyle w:val="Footer"/>
      <w:tabs>
        <w:tab w:val="right" w:pos="9360"/>
      </w:tabs>
    </w:pPr>
    <w:r w:rsidRPr="00806C34">
      <w:t xml:space="preserve">2019 Title 24, Part 6 CASE </w:t>
    </w:r>
    <w:r>
      <w:t xml:space="preserve">Advocacy – Draft Code Language for Advanced Daylighting </w:t>
    </w:r>
    <w:proofErr w:type="spellStart"/>
    <w:r>
      <w:t>Desgin</w:t>
    </w:r>
    <w:proofErr w:type="spellEnd"/>
    <w:r w:rsidRPr="00806C34">
      <w:t xml:space="preserve"> </w:t>
    </w:r>
    <w:r w:rsidRPr="00806C34">
      <w:tab/>
      <w:t xml:space="preserve">Page </w:t>
    </w:r>
    <w:r w:rsidRPr="00806C34">
      <w:fldChar w:fldCharType="begin"/>
    </w:r>
    <w:r w:rsidRPr="00806C34">
      <w:instrText xml:space="preserve"> PAGE </w:instrText>
    </w:r>
    <w:r w:rsidRPr="00806C34">
      <w:fldChar w:fldCharType="separate"/>
    </w:r>
    <w:r w:rsidR="00083ACF">
      <w:rPr>
        <w:noProof/>
      </w:rPr>
      <w:t>4</w:t>
    </w:r>
    <w:r w:rsidRPr="00806C3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EC45" w14:textId="77777777" w:rsidR="00421C89" w:rsidRDefault="00421C89" w:rsidP="00065D9D">
      <w:pPr>
        <w:spacing w:after="0"/>
      </w:pPr>
      <w:r>
        <w:separator/>
      </w:r>
    </w:p>
  </w:footnote>
  <w:footnote w:type="continuationSeparator" w:id="0">
    <w:p w14:paraId="78EC5837" w14:textId="77777777" w:rsidR="00421C89" w:rsidRDefault="00421C89" w:rsidP="00065D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EB3" w14:textId="77777777" w:rsidR="00C12121" w:rsidRDefault="00C12121">
    <w:pPr>
      <w:pStyle w:val="Header"/>
    </w:pPr>
    <w:r w:rsidRPr="00CA795A">
      <w:rPr>
        <w:noProof/>
      </w:rPr>
      <w:drawing>
        <wp:anchor distT="0" distB="0" distL="114300" distR="114300" simplePos="0" relativeHeight="251667456" behindDoc="0" locked="0" layoutInCell="1" allowOverlap="1" wp14:anchorId="6797415F" wp14:editId="30B3D0F3">
          <wp:simplePos x="0" y="0"/>
          <wp:positionH relativeFrom="column">
            <wp:posOffset>-892810</wp:posOffset>
          </wp:positionH>
          <wp:positionV relativeFrom="paragraph">
            <wp:posOffset>-406400</wp:posOffset>
          </wp:positionV>
          <wp:extent cx="1585595" cy="784860"/>
          <wp:effectExtent l="0" t="0" r="0" b="0"/>
          <wp:wrapNone/>
          <wp:docPr id="2" name="Picture 2" descr="banner-stacked-2 no li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nner-stacked-2 no line.pdf"/>
                  <pic:cNvPicPr>
                    <a:picLocks noChangeAspect="1"/>
                  </pic:cNvPicPr>
                </pic:nvPicPr>
                <pic:blipFill rotWithShape="1">
                  <a:blip r:embed="rId1">
                    <a:extLst>
                      <a:ext uri="{28A0092B-C50C-407E-A947-70E740481C1C}">
                        <a14:useLocalDpi xmlns:a14="http://schemas.microsoft.com/office/drawing/2010/main" val="0"/>
                      </a:ext>
                    </a:extLst>
                  </a:blip>
                  <a:srcRect t="13386"/>
                  <a:stretch/>
                </pic:blipFill>
                <pic:spPr>
                  <a:xfrm>
                    <a:off x="0" y="0"/>
                    <a:ext cx="1585595" cy="784860"/>
                  </a:xfrm>
                  <a:prstGeom prst="rect">
                    <a:avLst/>
                  </a:prstGeom>
                </pic:spPr>
              </pic:pic>
            </a:graphicData>
          </a:graphic>
          <wp14:sizeRelH relativeFrom="margin">
            <wp14:pctWidth>0</wp14:pctWidth>
          </wp14:sizeRelH>
          <wp14:sizeRelV relativeFrom="margin">
            <wp14:pctHeight>0</wp14:pctHeight>
          </wp14:sizeRelV>
        </wp:anchor>
      </w:drawing>
    </w:r>
    <w:r w:rsidRPr="00CA795A">
      <w:rPr>
        <w:noProof/>
      </w:rPr>
      <mc:AlternateContent>
        <mc:Choice Requires="wps">
          <w:drawing>
            <wp:anchor distT="0" distB="0" distL="114300" distR="114300" simplePos="0" relativeHeight="251668480" behindDoc="0" locked="0" layoutInCell="1" allowOverlap="1" wp14:anchorId="7D63C248" wp14:editId="77213359">
              <wp:simplePos x="0" y="0"/>
              <wp:positionH relativeFrom="column">
                <wp:posOffset>-953679</wp:posOffset>
              </wp:positionH>
              <wp:positionV relativeFrom="paragraph">
                <wp:posOffset>403225</wp:posOffset>
              </wp:positionV>
              <wp:extent cx="5926455" cy="0"/>
              <wp:effectExtent l="0" t="0" r="36195" b="19050"/>
              <wp:wrapNone/>
              <wp:docPr id="19" name="Straight Connector 19"/>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1119D29"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1pt,31.75pt" to="391.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" strokecolor="#ddd8c2 [289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045A4E"/>
    <w:lvl w:ilvl="0">
      <w:start w:val="1"/>
      <w:numFmt w:val="bullet"/>
      <w:pStyle w:val="Heading9"/>
      <w:lvlText w:val=""/>
      <w:lvlJc w:val="left"/>
      <w:pPr>
        <w:tabs>
          <w:tab w:val="num" w:pos="360"/>
        </w:tabs>
        <w:ind w:left="360" w:hanging="360"/>
      </w:pPr>
      <w:rPr>
        <w:rFonts w:ascii="Symbol" w:hAnsi="Symbol" w:hint="default"/>
      </w:rPr>
    </w:lvl>
  </w:abstractNum>
  <w:abstractNum w:abstractNumId="1">
    <w:nsid w:val="FFFFFFFB"/>
    <w:multiLevelType w:val="multilevel"/>
    <w:tmpl w:val="55449C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41D1C3F"/>
    <w:multiLevelType w:val="hybridMultilevel"/>
    <w:tmpl w:val="F430A10C"/>
    <w:lvl w:ilvl="0" w:tplc="C32282EC">
      <w:start w:val="1"/>
      <w:numFmt w:val="bullet"/>
      <w:pStyle w:val="Table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76226"/>
    <w:multiLevelType w:val="hybridMultilevel"/>
    <w:tmpl w:val="F7F28DE0"/>
    <w:lvl w:ilvl="0" w:tplc="671AD0CC">
      <w:start w:val="1"/>
      <w:numFmt w:val="upperLetter"/>
      <w:pStyle w:val="Heading1Appendix"/>
      <w:suff w:val="nothing"/>
      <w:lvlText w:val="Appendix %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47775B"/>
    <w:multiLevelType w:val="hybridMultilevel"/>
    <w:tmpl w:val="ABA450F0"/>
    <w:lvl w:ilvl="0" w:tplc="6686BD74">
      <w:start w:val="1"/>
      <w:numFmt w:val="decimal"/>
      <w:pStyle w:val="ListBullet"/>
      <w:lvlText w:val="%1."/>
      <w:lvlJc w:val="left"/>
      <w:pPr>
        <w:ind w:left="360" w:hanging="360"/>
      </w:pPr>
      <w:rPr>
        <w:b/>
      </w:rPr>
    </w:lvl>
    <w:lvl w:ilvl="1" w:tplc="5F884F0E">
      <w:start w:val="1"/>
      <w:numFmt w:val="lowerLetter"/>
      <w:lvlText w:val="%2."/>
      <w:lvlJc w:val="left"/>
      <w:pPr>
        <w:ind w:left="1080" w:hanging="360"/>
      </w:pPr>
      <w:rPr>
        <w:rFonts w:ascii="Times New Roman" w:hAnsi="Times New Roman" w:cs="Times New Roman" w:hint="default"/>
        <w:b w:val="0"/>
        <w:color w:val="auto"/>
      </w:rPr>
    </w:lvl>
    <w:lvl w:ilvl="2" w:tplc="4566CC48">
      <w:start w:val="1"/>
      <w:numFmt w:val="lowerRoman"/>
      <w:lvlText w:val="%3."/>
      <w:lvlJc w:val="right"/>
      <w:pPr>
        <w:ind w:left="1800" w:hanging="180"/>
      </w:pPr>
      <w:rPr>
        <w:b w:val="0"/>
        <w:color w:val="auto"/>
      </w:rPr>
    </w:lvl>
    <w:lvl w:ilvl="3" w:tplc="518A8548">
      <w:start w:val="1"/>
      <w:numFmt w:val="decimal"/>
      <w:lvlText w:val="%4."/>
      <w:lvlJc w:val="left"/>
      <w:pPr>
        <w:ind w:left="2520" w:hanging="360"/>
      </w:pPr>
      <w:rPr>
        <w:b w:val="0"/>
        <w:color w:val="auto"/>
      </w:rPr>
    </w:lvl>
    <w:lvl w:ilvl="4" w:tplc="AEEABE28">
      <w:start w:val="1"/>
      <w:numFmt w:val="lowerLetter"/>
      <w:lvlText w:val="%5."/>
      <w:lvlJc w:val="left"/>
      <w:pPr>
        <w:ind w:left="3240" w:hanging="360"/>
      </w:pPr>
      <w:rPr>
        <w:b w:val="0"/>
        <w:i w:val="0"/>
        <w:color w:val="000000" w:themeColor="text1"/>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2936B6"/>
    <w:multiLevelType w:val="multilevel"/>
    <w:tmpl w:val="7E3E6DE0"/>
    <w:styleLink w:val="TableNote2"/>
    <w:lvl w:ilvl="0">
      <w:start w:val="1"/>
      <w:numFmt w:val="decimal"/>
      <w:suff w:val="nothing"/>
      <w:lvlText w:val="%1"/>
      <w:lvlJc w:val="left"/>
      <w:pPr>
        <w:ind w:left="187" w:firstLine="0"/>
      </w:pPr>
      <w:rPr>
        <w:rFonts w:ascii="Times New Roman" w:hAnsi="Times New Roman" w:hint="default"/>
        <w:spacing w:val="-2"/>
        <w:sz w:val="18"/>
        <w:vertAlign w:val="superscript"/>
      </w:rPr>
    </w:lvl>
    <w:lvl w:ilvl="1">
      <w:start w:val="1"/>
      <w:numFmt w:val="lowerLetter"/>
      <w:lvlText w:val="%2."/>
      <w:lvlJc w:val="left"/>
      <w:pPr>
        <w:ind w:left="374" w:firstLine="0"/>
      </w:pPr>
      <w:rPr>
        <w:rFonts w:hint="default"/>
      </w:rPr>
    </w:lvl>
    <w:lvl w:ilvl="2">
      <w:start w:val="1"/>
      <w:numFmt w:val="lowerRoman"/>
      <w:lvlText w:val="%3."/>
      <w:lvlJc w:val="right"/>
      <w:pPr>
        <w:ind w:left="561" w:firstLine="0"/>
      </w:pPr>
      <w:rPr>
        <w:rFonts w:hint="default"/>
      </w:rPr>
    </w:lvl>
    <w:lvl w:ilvl="3">
      <w:start w:val="1"/>
      <w:numFmt w:val="decimal"/>
      <w:lvlText w:val="%4."/>
      <w:lvlJc w:val="left"/>
      <w:pPr>
        <w:ind w:left="748" w:firstLine="0"/>
      </w:pPr>
      <w:rPr>
        <w:rFonts w:hint="default"/>
      </w:rPr>
    </w:lvl>
    <w:lvl w:ilvl="4">
      <w:start w:val="1"/>
      <w:numFmt w:val="lowerLetter"/>
      <w:lvlText w:val="%5."/>
      <w:lvlJc w:val="left"/>
      <w:pPr>
        <w:ind w:left="935" w:firstLine="0"/>
      </w:pPr>
      <w:rPr>
        <w:rFonts w:hint="default"/>
      </w:rPr>
    </w:lvl>
    <w:lvl w:ilvl="5">
      <w:start w:val="1"/>
      <w:numFmt w:val="lowerRoman"/>
      <w:lvlText w:val="%6."/>
      <w:lvlJc w:val="right"/>
      <w:pPr>
        <w:ind w:left="1122" w:firstLine="0"/>
      </w:pPr>
      <w:rPr>
        <w:rFonts w:hint="default"/>
      </w:rPr>
    </w:lvl>
    <w:lvl w:ilvl="6">
      <w:start w:val="1"/>
      <w:numFmt w:val="decimal"/>
      <w:lvlText w:val="%7."/>
      <w:lvlJc w:val="left"/>
      <w:pPr>
        <w:ind w:left="1309" w:firstLine="0"/>
      </w:pPr>
      <w:rPr>
        <w:rFonts w:hint="default"/>
      </w:rPr>
    </w:lvl>
    <w:lvl w:ilvl="7">
      <w:start w:val="1"/>
      <w:numFmt w:val="lowerLetter"/>
      <w:lvlText w:val="%8."/>
      <w:lvlJc w:val="left"/>
      <w:pPr>
        <w:ind w:left="1496" w:firstLine="0"/>
      </w:pPr>
      <w:rPr>
        <w:rFonts w:hint="default"/>
      </w:rPr>
    </w:lvl>
    <w:lvl w:ilvl="8">
      <w:start w:val="1"/>
      <w:numFmt w:val="lowerRoman"/>
      <w:lvlText w:val="%9."/>
      <w:lvlJc w:val="right"/>
      <w:pPr>
        <w:ind w:left="1683" w:firstLine="0"/>
      </w:pPr>
      <w:rPr>
        <w:rFonts w:hint="default"/>
      </w:rPr>
    </w:lvl>
  </w:abstractNum>
  <w:abstractNum w:abstractNumId="6">
    <w:nsid w:val="5973606E"/>
    <w:multiLevelType w:val="hybridMultilevel"/>
    <w:tmpl w:val="6734AFCC"/>
    <w:lvl w:ilvl="0" w:tplc="04090001">
      <w:start w:val="1"/>
      <w:numFmt w:val="bullet"/>
      <w:pStyle w:val="TableNoteNumb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A0D00"/>
    <w:multiLevelType w:val="hybridMultilevel"/>
    <w:tmpl w:val="C65ADCD6"/>
    <w:lvl w:ilvl="0" w:tplc="0409001B">
      <w:start w:val="1"/>
      <w:numFmt w:val="lowerRoman"/>
      <w:lvlText w:val="%1."/>
      <w:lvlJc w:val="righ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7C790532"/>
    <w:multiLevelType w:val="hybridMultilevel"/>
    <w:tmpl w:val="2086FF2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pStyle w:val="Heading8"/>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3"/>
  </w:num>
  <w:num w:numId="6">
    <w:abstractNumId w:val="7"/>
  </w:num>
  <w:num w:numId="7">
    <w:abstractNumId w:val="0"/>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D"/>
    <w:rsid w:val="00002FEF"/>
    <w:rsid w:val="00065D9D"/>
    <w:rsid w:val="00083ACF"/>
    <w:rsid w:val="00086F75"/>
    <w:rsid w:val="000965BB"/>
    <w:rsid w:val="000A36DB"/>
    <w:rsid w:val="000D37D1"/>
    <w:rsid w:val="00183133"/>
    <w:rsid w:val="002005DC"/>
    <w:rsid w:val="002213AE"/>
    <w:rsid w:val="00240477"/>
    <w:rsid w:val="00250FEA"/>
    <w:rsid w:val="0026643E"/>
    <w:rsid w:val="00281F91"/>
    <w:rsid w:val="00285CAB"/>
    <w:rsid w:val="002927E2"/>
    <w:rsid w:val="002A195D"/>
    <w:rsid w:val="002B178D"/>
    <w:rsid w:val="002C6FBE"/>
    <w:rsid w:val="002F32BE"/>
    <w:rsid w:val="003250F4"/>
    <w:rsid w:val="00326844"/>
    <w:rsid w:val="00330C96"/>
    <w:rsid w:val="00332B9A"/>
    <w:rsid w:val="00337F09"/>
    <w:rsid w:val="003545A6"/>
    <w:rsid w:val="003B606B"/>
    <w:rsid w:val="003C1A37"/>
    <w:rsid w:val="003D0F5B"/>
    <w:rsid w:val="004051B7"/>
    <w:rsid w:val="00421C89"/>
    <w:rsid w:val="004262A8"/>
    <w:rsid w:val="0044750C"/>
    <w:rsid w:val="00464CA2"/>
    <w:rsid w:val="00471210"/>
    <w:rsid w:val="004B4665"/>
    <w:rsid w:val="004D4E96"/>
    <w:rsid w:val="004E2DB3"/>
    <w:rsid w:val="00505266"/>
    <w:rsid w:val="00513200"/>
    <w:rsid w:val="00515E33"/>
    <w:rsid w:val="00523526"/>
    <w:rsid w:val="00534D47"/>
    <w:rsid w:val="005D1904"/>
    <w:rsid w:val="005D2394"/>
    <w:rsid w:val="00670DAC"/>
    <w:rsid w:val="00687545"/>
    <w:rsid w:val="006B11E4"/>
    <w:rsid w:val="006C0296"/>
    <w:rsid w:val="006D33A0"/>
    <w:rsid w:val="006D7133"/>
    <w:rsid w:val="006E26FD"/>
    <w:rsid w:val="00752856"/>
    <w:rsid w:val="00760FC7"/>
    <w:rsid w:val="007626D1"/>
    <w:rsid w:val="00776C1B"/>
    <w:rsid w:val="00783358"/>
    <w:rsid w:val="00797931"/>
    <w:rsid w:val="007A043F"/>
    <w:rsid w:val="007A2B04"/>
    <w:rsid w:val="007B7E29"/>
    <w:rsid w:val="007D4EC2"/>
    <w:rsid w:val="007F3365"/>
    <w:rsid w:val="007F7F76"/>
    <w:rsid w:val="00805032"/>
    <w:rsid w:val="00806A0D"/>
    <w:rsid w:val="00806C34"/>
    <w:rsid w:val="00861041"/>
    <w:rsid w:val="008A5623"/>
    <w:rsid w:val="008D638A"/>
    <w:rsid w:val="00900CC0"/>
    <w:rsid w:val="00907EFD"/>
    <w:rsid w:val="00924EB8"/>
    <w:rsid w:val="00935094"/>
    <w:rsid w:val="009723E6"/>
    <w:rsid w:val="00972F7B"/>
    <w:rsid w:val="00983070"/>
    <w:rsid w:val="009923FD"/>
    <w:rsid w:val="009946DE"/>
    <w:rsid w:val="009E026B"/>
    <w:rsid w:val="009E4FBE"/>
    <w:rsid w:val="009F3CFF"/>
    <w:rsid w:val="00A01FB8"/>
    <w:rsid w:val="00A049C1"/>
    <w:rsid w:val="00A23CAE"/>
    <w:rsid w:val="00A3300C"/>
    <w:rsid w:val="00A44D60"/>
    <w:rsid w:val="00A659AD"/>
    <w:rsid w:val="00A77873"/>
    <w:rsid w:val="00A87E51"/>
    <w:rsid w:val="00A931C0"/>
    <w:rsid w:val="00AA6028"/>
    <w:rsid w:val="00AB6B2E"/>
    <w:rsid w:val="00AC59F0"/>
    <w:rsid w:val="00AD7890"/>
    <w:rsid w:val="00AF09E0"/>
    <w:rsid w:val="00AF356B"/>
    <w:rsid w:val="00B3164A"/>
    <w:rsid w:val="00B3781D"/>
    <w:rsid w:val="00B441FA"/>
    <w:rsid w:val="00B45FC4"/>
    <w:rsid w:val="00BA0E4D"/>
    <w:rsid w:val="00BB27ED"/>
    <w:rsid w:val="00BB291D"/>
    <w:rsid w:val="00BB362F"/>
    <w:rsid w:val="00BB45CA"/>
    <w:rsid w:val="00BB557E"/>
    <w:rsid w:val="00BC4D57"/>
    <w:rsid w:val="00BC736C"/>
    <w:rsid w:val="00BD1694"/>
    <w:rsid w:val="00BF3699"/>
    <w:rsid w:val="00C042D9"/>
    <w:rsid w:val="00C07256"/>
    <w:rsid w:val="00C107E1"/>
    <w:rsid w:val="00C12121"/>
    <w:rsid w:val="00C208ED"/>
    <w:rsid w:val="00C26294"/>
    <w:rsid w:val="00C44357"/>
    <w:rsid w:val="00C51DE9"/>
    <w:rsid w:val="00C622BE"/>
    <w:rsid w:val="00CA795A"/>
    <w:rsid w:val="00CB10EA"/>
    <w:rsid w:val="00CB5BD4"/>
    <w:rsid w:val="00CD46ED"/>
    <w:rsid w:val="00CD637B"/>
    <w:rsid w:val="00CE6381"/>
    <w:rsid w:val="00CF167C"/>
    <w:rsid w:val="00CF560F"/>
    <w:rsid w:val="00D00415"/>
    <w:rsid w:val="00D342FE"/>
    <w:rsid w:val="00D54770"/>
    <w:rsid w:val="00D5530C"/>
    <w:rsid w:val="00D56C84"/>
    <w:rsid w:val="00D662EA"/>
    <w:rsid w:val="00D830A0"/>
    <w:rsid w:val="00D9576C"/>
    <w:rsid w:val="00DB0A5A"/>
    <w:rsid w:val="00DC195D"/>
    <w:rsid w:val="00DC73C9"/>
    <w:rsid w:val="00DE7243"/>
    <w:rsid w:val="00DF3B6F"/>
    <w:rsid w:val="00DF608F"/>
    <w:rsid w:val="00E05509"/>
    <w:rsid w:val="00E17BC6"/>
    <w:rsid w:val="00E215B4"/>
    <w:rsid w:val="00E36ED6"/>
    <w:rsid w:val="00E512F0"/>
    <w:rsid w:val="00E52F1D"/>
    <w:rsid w:val="00EA0B6F"/>
    <w:rsid w:val="00EB110F"/>
    <w:rsid w:val="00EE32FE"/>
    <w:rsid w:val="00EE7FB5"/>
    <w:rsid w:val="00F02814"/>
    <w:rsid w:val="00F039FE"/>
    <w:rsid w:val="00F06510"/>
    <w:rsid w:val="00F068D8"/>
    <w:rsid w:val="00F100A3"/>
    <w:rsid w:val="00F1097D"/>
    <w:rsid w:val="00F14BE6"/>
    <w:rsid w:val="00F202C4"/>
    <w:rsid w:val="00F21EC8"/>
    <w:rsid w:val="00F30EFC"/>
    <w:rsid w:val="00F47A69"/>
    <w:rsid w:val="00F52AA2"/>
    <w:rsid w:val="00FB56AF"/>
    <w:rsid w:val="00FE2235"/>
    <w:rsid w:val="00FE48B0"/>
    <w:rsid w:val="00FE48F9"/>
    <w:rsid w:val="00FF5AB3"/>
    <w:rsid w:val="00FF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uiPriority="1" w:qFormat="1"/>
    <w:lsdException w:name="heading 8" w:uiPriority="1" w:qFormat="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annotation text" w:uiPriority="0"/>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C34"/>
    <w:pPr>
      <w:spacing w:before="120" w:after="120"/>
      <w:ind w:left="144"/>
    </w:pPr>
    <w:rPr>
      <w:rFonts w:eastAsia="Calibri"/>
      <w:sz w:val="22"/>
    </w:rPr>
  </w:style>
  <w:style w:type="paragraph" w:styleId="Heading1">
    <w:name w:val="heading 1"/>
    <w:next w:val="Normal"/>
    <w:link w:val="Heading1Char"/>
    <w:uiPriority w:val="9"/>
    <w:qFormat/>
    <w:rsid w:val="00806C34"/>
    <w:pPr>
      <w:keepNext/>
      <w:numPr>
        <w:numId w:val="4"/>
      </w:numPr>
      <w:pBdr>
        <w:bottom w:val="single" w:sz="48" w:space="1" w:color="auto"/>
      </w:pBdr>
      <w:tabs>
        <w:tab w:val="left" w:pos="450"/>
      </w:tabs>
      <w:spacing w:before="360"/>
      <w:outlineLvl w:val="0"/>
    </w:pPr>
    <w:rPr>
      <w:rFonts w:ascii="Times New Roman Bold" w:eastAsiaTheme="majorEastAsia" w:hAnsi="Times New Roman Bold" w:cstheme="majorBidi"/>
      <w:b/>
      <w:smallCaps/>
      <w:spacing w:val="22"/>
      <w:kern w:val="28"/>
      <w:sz w:val="40"/>
      <w:szCs w:val="40"/>
    </w:rPr>
  </w:style>
  <w:style w:type="paragraph" w:styleId="Heading2">
    <w:name w:val="heading 2"/>
    <w:next w:val="Normal"/>
    <w:link w:val="Heading2Char"/>
    <w:qFormat/>
    <w:rsid w:val="00806C34"/>
    <w:pPr>
      <w:keepNext/>
      <w:keepLines/>
      <w:numPr>
        <w:ilvl w:val="1"/>
        <w:numId w:val="4"/>
      </w:numPr>
      <w:spacing w:before="240"/>
      <w:outlineLvl w:val="1"/>
    </w:pPr>
    <w:rPr>
      <w:rFonts w:eastAsia="Calibri" w:cs="Arial"/>
      <w:b/>
      <w:kern w:val="28"/>
      <w:sz w:val="32"/>
      <w:szCs w:val="32"/>
    </w:rPr>
  </w:style>
  <w:style w:type="paragraph" w:styleId="Heading3">
    <w:name w:val="heading 3"/>
    <w:next w:val="Normal"/>
    <w:link w:val="Heading3Char"/>
    <w:qFormat/>
    <w:rsid w:val="00806C34"/>
    <w:pPr>
      <w:numPr>
        <w:ilvl w:val="2"/>
        <w:numId w:val="4"/>
      </w:numPr>
      <w:spacing w:before="120"/>
      <w:outlineLvl w:val="2"/>
    </w:pPr>
    <w:rPr>
      <w:rFonts w:eastAsiaTheme="majorEastAsia" w:cstheme="majorBidi"/>
      <w:b/>
      <w:i/>
      <w:kern w:val="28"/>
      <w:sz w:val="24"/>
      <w:szCs w:val="32"/>
    </w:rPr>
  </w:style>
  <w:style w:type="paragraph" w:styleId="Heading4">
    <w:name w:val="heading 4"/>
    <w:next w:val="Normal"/>
    <w:link w:val="Heading4Char"/>
    <w:qFormat/>
    <w:rsid w:val="00806C34"/>
    <w:pPr>
      <w:numPr>
        <w:ilvl w:val="3"/>
        <w:numId w:val="4"/>
      </w:numPr>
      <w:spacing w:before="120"/>
      <w:outlineLvl w:val="3"/>
    </w:pPr>
    <w:rPr>
      <w:rFonts w:eastAsiaTheme="minorEastAsia" w:cs="Arial"/>
      <w:b/>
      <w:kern w:val="28"/>
      <w:sz w:val="22"/>
      <w:szCs w:val="32"/>
    </w:rPr>
  </w:style>
  <w:style w:type="paragraph" w:styleId="Heading5">
    <w:name w:val="heading 5"/>
    <w:next w:val="Normal"/>
    <w:link w:val="Heading5Char"/>
    <w:qFormat/>
    <w:rsid w:val="00806C34"/>
    <w:pPr>
      <w:spacing w:before="120"/>
      <w:ind w:left="144"/>
      <w:outlineLvl w:val="4"/>
    </w:pPr>
    <w:rPr>
      <w:rFonts w:eastAsiaTheme="minorEastAsia" w:cs="Arial"/>
      <w:i/>
      <w:kern w:val="28"/>
      <w:sz w:val="22"/>
      <w:szCs w:val="32"/>
    </w:rPr>
  </w:style>
  <w:style w:type="paragraph" w:styleId="Heading6">
    <w:name w:val="heading 6"/>
    <w:basedOn w:val="Heading1"/>
    <w:next w:val="Heading1"/>
    <w:link w:val="Heading6Char"/>
    <w:uiPriority w:val="1"/>
    <w:qFormat/>
    <w:rsid w:val="00806C34"/>
    <w:pPr>
      <w:numPr>
        <w:numId w:val="0"/>
      </w:numPr>
      <w:ind w:left="360" w:hanging="360"/>
      <w:outlineLvl w:val="5"/>
    </w:pPr>
  </w:style>
  <w:style w:type="paragraph" w:styleId="Heading7">
    <w:name w:val="heading 7"/>
    <w:basedOn w:val="Normal"/>
    <w:next w:val="Normal"/>
    <w:link w:val="Heading7Char"/>
    <w:uiPriority w:val="1"/>
    <w:qFormat/>
    <w:rsid w:val="00806C34"/>
    <w:pPr>
      <w:keepNext/>
      <w:pBdr>
        <w:bottom w:val="single" w:sz="48" w:space="1" w:color="auto"/>
      </w:pBdr>
      <w:tabs>
        <w:tab w:val="left" w:pos="450"/>
      </w:tabs>
      <w:spacing w:before="360" w:after="0"/>
      <w:ind w:left="360" w:hanging="360"/>
      <w:outlineLvl w:val="6"/>
    </w:pPr>
    <w:rPr>
      <w:rFonts w:ascii="Times New Roman Bold" w:eastAsiaTheme="majorEastAsia" w:hAnsi="Times New Roman Bold" w:cstheme="majorBidi"/>
      <w:b/>
      <w:smallCaps/>
      <w:spacing w:val="22"/>
      <w:kern w:val="28"/>
      <w:sz w:val="40"/>
      <w:szCs w:val="40"/>
    </w:rPr>
  </w:style>
  <w:style w:type="paragraph" w:styleId="Heading8">
    <w:name w:val="heading 8"/>
    <w:basedOn w:val="Normal"/>
    <w:next w:val="Normal"/>
    <w:link w:val="Heading8Char"/>
    <w:uiPriority w:val="1"/>
    <w:qFormat/>
    <w:rsid w:val="00806C34"/>
    <w:pPr>
      <w:numPr>
        <w:ilvl w:val="7"/>
        <w:numId w:val="2"/>
      </w:numPr>
      <w:ind w:left="1440" w:hanging="1440"/>
      <w:jc w:val="center"/>
      <w:outlineLvl w:val="7"/>
    </w:pPr>
    <w:rPr>
      <w:rFonts w:eastAsiaTheme="minorEastAsia" w:cstheme="minorBidi"/>
    </w:rPr>
  </w:style>
  <w:style w:type="paragraph" w:styleId="Heading9">
    <w:name w:val="heading 9"/>
    <w:basedOn w:val="Normal"/>
    <w:next w:val="Normal"/>
    <w:link w:val="Heading9Char"/>
    <w:uiPriority w:val="1"/>
    <w:rsid w:val="00EA0B6F"/>
    <w:pPr>
      <w:numPr>
        <w:numId w:val="7"/>
      </w:numPr>
      <w:jc w:val="center"/>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D9D"/>
    <w:pPr>
      <w:tabs>
        <w:tab w:val="center" w:pos="4680"/>
        <w:tab w:val="right" w:pos="9360"/>
      </w:tabs>
      <w:spacing w:after="0"/>
    </w:pPr>
  </w:style>
  <w:style w:type="character" w:customStyle="1" w:styleId="HeaderChar">
    <w:name w:val="Header Char"/>
    <w:basedOn w:val="DefaultParagraphFont"/>
    <w:link w:val="Header"/>
    <w:uiPriority w:val="99"/>
    <w:rsid w:val="00065D9D"/>
  </w:style>
  <w:style w:type="paragraph" w:styleId="Footer">
    <w:name w:val="footer"/>
    <w:basedOn w:val="Normal"/>
    <w:link w:val="FooterChar"/>
    <w:uiPriority w:val="99"/>
    <w:unhideWhenUsed/>
    <w:rsid w:val="00806C34"/>
    <w:pPr>
      <w:pBdr>
        <w:top w:val="single" w:sz="24" w:space="1" w:color="auto"/>
      </w:pBdr>
      <w:spacing w:before="240"/>
      <w:ind w:left="0"/>
    </w:pPr>
    <w:rPr>
      <w:sz w:val="18"/>
    </w:rPr>
  </w:style>
  <w:style w:type="character" w:customStyle="1" w:styleId="FooterChar">
    <w:name w:val="Footer Char"/>
    <w:basedOn w:val="DefaultParagraphFont"/>
    <w:link w:val="Footer"/>
    <w:uiPriority w:val="99"/>
    <w:rsid w:val="00806C34"/>
    <w:rPr>
      <w:rFonts w:eastAsia="Calibri"/>
      <w:sz w:val="18"/>
    </w:rPr>
  </w:style>
  <w:style w:type="paragraph" w:customStyle="1" w:styleId="TableParagraph">
    <w:name w:val="Table Paragraph"/>
    <w:basedOn w:val="Normal"/>
    <w:uiPriority w:val="1"/>
    <w:rsid w:val="00065D9D"/>
    <w:pPr>
      <w:widowControl w:val="0"/>
      <w:spacing w:after="0"/>
    </w:pPr>
  </w:style>
  <w:style w:type="character" w:customStyle="1" w:styleId="Heading1Char">
    <w:name w:val="Heading 1 Char"/>
    <w:basedOn w:val="DefaultParagraphFont"/>
    <w:link w:val="Heading1"/>
    <w:uiPriority w:val="9"/>
    <w:rsid w:val="00806C34"/>
    <w:rPr>
      <w:rFonts w:ascii="Times New Roman Bold" w:eastAsiaTheme="majorEastAsia" w:hAnsi="Times New Roman Bold" w:cstheme="majorBidi"/>
      <w:b/>
      <w:smallCaps/>
      <w:spacing w:val="22"/>
      <w:kern w:val="28"/>
      <w:sz w:val="40"/>
      <w:szCs w:val="40"/>
    </w:rPr>
  </w:style>
  <w:style w:type="paragraph" w:styleId="ListParagraph">
    <w:name w:val="List Paragraph"/>
    <w:basedOn w:val="Normal"/>
    <w:link w:val="ListParagraphChar"/>
    <w:uiPriority w:val="34"/>
    <w:qFormat/>
    <w:rsid w:val="00806C34"/>
    <w:pPr>
      <w:ind w:left="720"/>
      <w:contextualSpacing/>
    </w:pPr>
  </w:style>
  <w:style w:type="character" w:customStyle="1" w:styleId="ListParagraphChar">
    <w:name w:val="List Paragraph Char"/>
    <w:link w:val="ListParagraph"/>
    <w:uiPriority w:val="34"/>
    <w:rsid w:val="00CA795A"/>
    <w:rPr>
      <w:rFonts w:eastAsia="Calibri"/>
      <w:sz w:val="22"/>
    </w:rPr>
  </w:style>
  <w:style w:type="character" w:styleId="Hyperlink">
    <w:name w:val="Hyperlink"/>
    <w:uiPriority w:val="99"/>
    <w:rsid w:val="00CA795A"/>
    <w:rPr>
      <w:color w:val="0000FF"/>
      <w:u w:val="single"/>
    </w:rPr>
  </w:style>
  <w:style w:type="table" w:styleId="TableGrid">
    <w:name w:val="Table Grid"/>
    <w:basedOn w:val="TableNormal"/>
    <w:uiPriority w:val="59"/>
    <w:rsid w:val="00CA7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A795A"/>
    <w:rPr>
      <w:b/>
      <w:bCs/>
    </w:rPr>
  </w:style>
  <w:style w:type="paragraph" w:styleId="ListBullet">
    <w:name w:val="List Bullet"/>
    <w:basedOn w:val="Normal"/>
    <w:unhideWhenUsed/>
    <w:qFormat/>
    <w:rsid w:val="00CA795A"/>
    <w:pPr>
      <w:numPr>
        <w:numId w:val="1"/>
      </w:numPr>
      <w:tabs>
        <w:tab w:val="num" w:pos="360"/>
      </w:tabs>
      <w:contextualSpacing/>
    </w:pPr>
  </w:style>
  <w:style w:type="paragraph" w:styleId="Title">
    <w:name w:val="Title"/>
    <w:basedOn w:val="Normal"/>
    <w:next w:val="Normal"/>
    <w:link w:val="TitleChar"/>
    <w:qFormat/>
    <w:rsid w:val="00806C34"/>
    <w:pPr>
      <w:ind w:left="0"/>
    </w:pPr>
    <w:rPr>
      <w:rFonts w:ascii="Arial" w:eastAsiaTheme="majorEastAsia" w:hAnsi="Arial" w:cs="Arial"/>
      <w:b/>
      <w:color w:val="655CC7" w:themeColor="accent1"/>
      <w:spacing w:val="5"/>
      <w:kern w:val="28"/>
      <w:sz w:val="48"/>
      <w:szCs w:val="52"/>
    </w:rPr>
  </w:style>
  <w:style w:type="character" w:customStyle="1" w:styleId="TitleChar">
    <w:name w:val="Title Char"/>
    <w:link w:val="Title"/>
    <w:rsid w:val="00806C34"/>
    <w:rPr>
      <w:rFonts w:ascii="Arial" w:eastAsiaTheme="majorEastAsia" w:hAnsi="Arial" w:cs="Arial"/>
      <w:b/>
      <w:color w:val="655CC7" w:themeColor="accent1"/>
      <w:spacing w:val="5"/>
      <w:kern w:val="28"/>
      <w:sz w:val="48"/>
      <w:szCs w:val="52"/>
    </w:rPr>
  </w:style>
  <w:style w:type="character" w:styleId="CommentReference">
    <w:name w:val="annotation reference"/>
    <w:basedOn w:val="DefaultParagraphFont"/>
    <w:uiPriority w:val="99"/>
    <w:semiHidden/>
    <w:unhideWhenUsed/>
    <w:rsid w:val="009923FD"/>
    <w:rPr>
      <w:sz w:val="16"/>
      <w:szCs w:val="16"/>
    </w:rPr>
  </w:style>
  <w:style w:type="paragraph" w:styleId="CommentText">
    <w:name w:val="annotation text"/>
    <w:basedOn w:val="Normal"/>
    <w:link w:val="CommentTextChar"/>
    <w:unhideWhenUsed/>
    <w:rsid w:val="009923FD"/>
    <w:rPr>
      <w:sz w:val="20"/>
    </w:rPr>
  </w:style>
  <w:style w:type="character" w:customStyle="1" w:styleId="CommentTextChar">
    <w:name w:val="Comment Text Char"/>
    <w:basedOn w:val="DefaultParagraphFont"/>
    <w:link w:val="CommentText"/>
    <w:rsid w:val="009923FD"/>
    <w:rPr>
      <w:sz w:val="20"/>
      <w:szCs w:val="20"/>
    </w:rPr>
  </w:style>
  <w:style w:type="paragraph" w:styleId="CommentSubject">
    <w:name w:val="annotation subject"/>
    <w:basedOn w:val="CommentText"/>
    <w:next w:val="CommentText"/>
    <w:link w:val="CommentSubjectChar"/>
    <w:uiPriority w:val="99"/>
    <w:semiHidden/>
    <w:unhideWhenUsed/>
    <w:rsid w:val="009923FD"/>
    <w:rPr>
      <w:b/>
      <w:bCs/>
    </w:rPr>
  </w:style>
  <w:style w:type="character" w:customStyle="1" w:styleId="CommentSubjectChar">
    <w:name w:val="Comment Subject Char"/>
    <w:basedOn w:val="CommentTextChar"/>
    <w:link w:val="CommentSubject"/>
    <w:uiPriority w:val="99"/>
    <w:semiHidden/>
    <w:rsid w:val="009923FD"/>
    <w:rPr>
      <w:b/>
      <w:bCs/>
      <w:sz w:val="20"/>
      <w:szCs w:val="20"/>
    </w:rPr>
  </w:style>
  <w:style w:type="paragraph" w:styleId="BalloonText">
    <w:name w:val="Balloon Text"/>
    <w:basedOn w:val="Normal"/>
    <w:link w:val="BalloonTextChar"/>
    <w:uiPriority w:val="99"/>
    <w:semiHidden/>
    <w:unhideWhenUsed/>
    <w:rsid w:val="009923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FD"/>
    <w:rPr>
      <w:rFonts w:ascii="Segoe UI" w:hAnsi="Segoe UI" w:cs="Segoe UI"/>
      <w:sz w:val="18"/>
      <w:szCs w:val="18"/>
    </w:rPr>
  </w:style>
  <w:style w:type="character" w:customStyle="1" w:styleId="Heading2Char">
    <w:name w:val="Heading 2 Char"/>
    <w:link w:val="Heading2"/>
    <w:rsid w:val="00806C34"/>
    <w:rPr>
      <w:rFonts w:eastAsia="Calibri" w:cs="Arial"/>
      <w:b/>
      <w:kern w:val="28"/>
      <w:sz w:val="32"/>
      <w:szCs w:val="32"/>
    </w:rPr>
  </w:style>
  <w:style w:type="paragraph" w:styleId="Caption">
    <w:name w:val="caption"/>
    <w:basedOn w:val="Normal"/>
    <w:next w:val="Normal"/>
    <w:link w:val="CaptionChar"/>
    <w:qFormat/>
    <w:rsid w:val="00806C34"/>
    <w:pPr>
      <w:keepNext/>
    </w:pPr>
    <w:rPr>
      <w:b/>
      <w:bCs/>
    </w:rPr>
  </w:style>
  <w:style w:type="character" w:customStyle="1" w:styleId="CaptionChar">
    <w:name w:val="Caption Char"/>
    <w:link w:val="Caption"/>
    <w:rsid w:val="00806C34"/>
    <w:rPr>
      <w:rFonts w:eastAsia="Calibri"/>
      <w:b/>
      <w:bCs/>
      <w:sz w:val="22"/>
    </w:rPr>
  </w:style>
  <w:style w:type="paragraph" w:customStyle="1" w:styleId="TableFigureSource">
    <w:name w:val="Table/Figure Source"/>
    <w:basedOn w:val="Normal"/>
    <w:uiPriority w:val="7"/>
    <w:qFormat/>
    <w:rsid w:val="00806C34"/>
    <w:pPr>
      <w:keepLines/>
    </w:pPr>
    <w:rPr>
      <w:sz w:val="18"/>
    </w:rPr>
  </w:style>
  <w:style w:type="paragraph" w:customStyle="1" w:styleId="TableNoteNumbered">
    <w:name w:val="Table Note Numbered"/>
    <w:basedOn w:val="Normal"/>
    <w:link w:val="TableNoteNumberedChar"/>
    <w:uiPriority w:val="1"/>
    <w:qFormat/>
    <w:locked/>
    <w:rsid w:val="00806C34"/>
    <w:pPr>
      <w:keepNext/>
      <w:keepLines/>
      <w:numPr>
        <w:numId w:val="3"/>
      </w:numPr>
      <w:ind w:left="504"/>
    </w:pPr>
    <w:rPr>
      <w:rFonts w:eastAsia="Times New Roman"/>
      <w:sz w:val="18"/>
    </w:rPr>
  </w:style>
  <w:style w:type="paragraph" w:customStyle="1" w:styleId="TableColumnHeading">
    <w:name w:val="Table Column Heading"/>
    <w:basedOn w:val="TableText"/>
    <w:qFormat/>
    <w:rsid w:val="00806C34"/>
    <w:pPr>
      <w:jc w:val="center"/>
    </w:pPr>
    <w:rPr>
      <w:b/>
    </w:rPr>
  </w:style>
  <w:style w:type="character" w:customStyle="1" w:styleId="TableNoteNumberedChar">
    <w:name w:val="Table Note Numbered Char"/>
    <w:basedOn w:val="DefaultParagraphFont"/>
    <w:link w:val="TableNoteNumbered"/>
    <w:uiPriority w:val="1"/>
    <w:rsid w:val="00806C34"/>
    <w:rPr>
      <w:sz w:val="18"/>
    </w:rPr>
  </w:style>
  <w:style w:type="paragraph" w:customStyle="1" w:styleId="TableCentered">
    <w:name w:val="Table Centered"/>
    <w:basedOn w:val="Normal"/>
    <w:rsid w:val="00806C34"/>
    <w:pPr>
      <w:keepNext/>
      <w:spacing w:before="0" w:after="0"/>
      <w:ind w:left="0"/>
      <w:jc w:val="center"/>
    </w:pPr>
    <w:rPr>
      <w:rFonts w:eastAsia="Times New Roman"/>
      <w:sz w:val="20"/>
    </w:rPr>
  </w:style>
  <w:style w:type="character" w:customStyle="1" w:styleId="Heading3Char">
    <w:name w:val="Heading 3 Char"/>
    <w:link w:val="Heading3"/>
    <w:rsid w:val="00806C34"/>
    <w:rPr>
      <w:rFonts w:eastAsiaTheme="majorEastAsia" w:cstheme="majorBidi"/>
      <w:b/>
      <w:i/>
      <w:kern w:val="28"/>
      <w:sz w:val="24"/>
      <w:szCs w:val="32"/>
    </w:rPr>
  </w:style>
  <w:style w:type="paragraph" w:customStyle="1" w:styleId="CASEBanner">
    <w:name w:val="CASE Banner"/>
    <w:next w:val="Title"/>
    <w:uiPriority w:val="1"/>
    <w:qFormat/>
    <w:rsid w:val="00806C34"/>
    <w:pPr>
      <w:spacing w:before="120" w:after="120"/>
    </w:pPr>
    <w:rPr>
      <w:rFonts w:ascii="Arial" w:eastAsia="Calibri" w:hAnsi="Arial" w:cs="Arial"/>
      <w:color w:val="666666"/>
      <w:sz w:val="22"/>
      <w:szCs w:val="22"/>
    </w:rPr>
  </w:style>
  <w:style w:type="paragraph" w:customStyle="1" w:styleId="2019T24Banner">
    <w:name w:val="2019 T24 Banner"/>
    <w:next w:val="Normal"/>
    <w:uiPriority w:val="1"/>
    <w:qFormat/>
    <w:rsid w:val="00806C34"/>
    <w:pPr>
      <w:spacing w:before="120" w:after="120"/>
    </w:pPr>
    <w:rPr>
      <w:rFonts w:ascii="Arial" w:eastAsia="Calibri" w:hAnsi="Arial" w:cs="Arial"/>
      <w:b/>
      <w:color w:val="666666"/>
      <w:sz w:val="28"/>
    </w:rPr>
  </w:style>
  <w:style w:type="paragraph" w:customStyle="1" w:styleId="TableofContents">
    <w:name w:val="Table of Contents"/>
    <w:qFormat/>
    <w:locked/>
    <w:rsid w:val="00806C34"/>
    <w:pPr>
      <w:pBdr>
        <w:bottom w:val="single" w:sz="48" w:space="1" w:color="auto"/>
      </w:pBdr>
      <w:spacing w:before="240" w:after="120"/>
    </w:pPr>
    <w:rPr>
      <w:rFonts w:eastAsiaTheme="majorEastAsia" w:cstheme="majorBidi"/>
      <w:b/>
      <w:bCs/>
      <w:sz w:val="28"/>
      <w:szCs w:val="24"/>
    </w:rPr>
  </w:style>
  <w:style w:type="paragraph" w:customStyle="1" w:styleId="References">
    <w:name w:val="References"/>
    <w:basedOn w:val="Normal"/>
    <w:uiPriority w:val="12"/>
    <w:qFormat/>
    <w:rsid w:val="00806C34"/>
    <w:pPr>
      <w:spacing w:after="240"/>
      <w:ind w:left="504" w:hanging="360"/>
    </w:pPr>
    <w:rPr>
      <w:szCs w:val="22"/>
    </w:rPr>
  </w:style>
  <w:style w:type="paragraph" w:customStyle="1" w:styleId="TableText">
    <w:name w:val="Table Text"/>
    <w:basedOn w:val="Normal"/>
    <w:qFormat/>
    <w:rsid w:val="00806C34"/>
    <w:pPr>
      <w:keepNext/>
      <w:spacing w:before="0" w:after="0"/>
      <w:ind w:left="0"/>
    </w:pPr>
    <w:rPr>
      <w:sz w:val="20"/>
      <w:szCs w:val="22"/>
    </w:rPr>
  </w:style>
  <w:style w:type="paragraph" w:customStyle="1" w:styleId="TableTitle">
    <w:name w:val="Table Title"/>
    <w:basedOn w:val="Normal"/>
    <w:rsid w:val="00806C34"/>
    <w:pPr>
      <w:keepNext/>
      <w:spacing w:before="0" w:after="0"/>
      <w:ind w:left="0"/>
    </w:pPr>
    <w:rPr>
      <w:b/>
    </w:rPr>
  </w:style>
  <w:style w:type="paragraph" w:customStyle="1" w:styleId="Heading1Appendix">
    <w:name w:val="Heading 1 Appendix"/>
    <w:basedOn w:val="Heading1"/>
    <w:next w:val="Normal"/>
    <w:qFormat/>
    <w:rsid w:val="00806C34"/>
    <w:pPr>
      <w:pageBreakBefore/>
      <w:numPr>
        <w:numId w:val="5"/>
      </w:numPr>
    </w:pPr>
  </w:style>
  <w:style w:type="character" w:customStyle="1" w:styleId="Heading4Char">
    <w:name w:val="Heading 4 Char"/>
    <w:link w:val="Heading4"/>
    <w:rsid w:val="00806C34"/>
    <w:rPr>
      <w:rFonts w:eastAsiaTheme="minorEastAsia" w:cs="Arial"/>
      <w:b/>
      <w:kern w:val="28"/>
      <w:sz w:val="22"/>
      <w:szCs w:val="32"/>
    </w:rPr>
  </w:style>
  <w:style w:type="character" w:customStyle="1" w:styleId="Heading5Char">
    <w:name w:val="Heading 5 Char"/>
    <w:basedOn w:val="DefaultParagraphFont"/>
    <w:link w:val="Heading5"/>
    <w:rsid w:val="00806C34"/>
    <w:rPr>
      <w:rFonts w:eastAsiaTheme="minorEastAsia" w:cs="Arial"/>
      <w:i/>
      <w:kern w:val="28"/>
      <w:sz w:val="22"/>
      <w:szCs w:val="32"/>
    </w:rPr>
  </w:style>
  <w:style w:type="character" w:customStyle="1" w:styleId="Heading6Char">
    <w:name w:val="Heading 6 Char"/>
    <w:basedOn w:val="DefaultParagraphFont"/>
    <w:link w:val="Heading6"/>
    <w:uiPriority w:val="1"/>
    <w:rsid w:val="00806C34"/>
    <w:rPr>
      <w:rFonts w:ascii="Times New Roman Bold" w:eastAsiaTheme="majorEastAsia" w:hAnsi="Times New Roman Bold" w:cstheme="majorBidi"/>
      <w:b/>
      <w:smallCaps/>
      <w:spacing w:val="22"/>
      <w:kern w:val="28"/>
      <w:sz w:val="40"/>
      <w:szCs w:val="40"/>
    </w:rPr>
  </w:style>
  <w:style w:type="character" w:customStyle="1" w:styleId="Heading7Char">
    <w:name w:val="Heading 7 Char"/>
    <w:basedOn w:val="DefaultParagraphFont"/>
    <w:link w:val="Heading7"/>
    <w:uiPriority w:val="1"/>
    <w:rsid w:val="00806C34"/>
    <w:rPr>
      <w:rFonts w:ascii="Times New Roman Bold" w:eastAsiaTheme="majorEastAsia" w:hAnsi="Times New Roman Bold" w:cstheme="majorBidi"/>
      <w:b/>
      <w:smallCaps/>
      <w:spacing w:val="22"/>
      <w:kern w:val="28"/>
      <w:sz w:val="40"/>
      <w:szCs w:val="40"/>
    </w:rPr>
  </w:style>
  <w:style w:type="character" w:customStyle="1" w:styleId="Heading8Char">
    <w:name w:val="Heading 8 Char"/>
    <w:basedOn w:val="DefaultParagraphFont"/>
    <w:link w:val="Heading8"/>
    <w:uiPriority w:val="1"/>
    <w:rsid w:val="00806C34"/>
    <w:rPr>
      <w:rFonts w:eastAsiaTheme="minorEastAsia" w:cstheme="minorBidi"/>
      <w:sz w:val="22"/>
    </w:rPr>
  </w:style>
  <w:style w:type="paragraph" w:styleId="FootnoteText">
    <w:name w:val="footnote text"/>
    <w:aliases w:val="EMI Footnote Text"/>
    <w:basedOn w:val="Normal"/>
    <w:link w:val="FootnoteTextChar"/>
    <w:uiPriority w:val="8"/>
    <w:qFormat/>
    <w:rsid w:val="00806C34"/>
    <w:pPr>
      <w:keepNext/>
      <w:keepLines/>
    </w:pPr>
    <w:rPr>
      <w:sz w:val="18"/>
      <w:szCs w:val="22"/>
    </w:rPr>
  </w:style>
  <w:style w:type="character" w:customStyle="1" w:styleId="FootnoteTextChar">
    <w:name w:val="Footnote Text Char"/>
    <w:aliases w:val="EMI Footnote Text Char"/>
    <w:basedOn w:val="DefaultParagraphFont"/>
    <w:link w:val="FootnoteText"/>
    <w:uiPriority w:val="8"/>
    <w:rsid w:val="00806C34"/>
    <w:rPr>
      <w:rFonts w:eastAsia="Calibri"/>
      <w:sz w:val="18"/>
      <w:szCs w:val="22"/>
    </w:rPr>
  </w:style>
  <w:style w:type="paragraph" w:customStyle="1" w:styleId="TableNote">
    <w:name w:val="Table Note"/>
    <w:basedOn w:val="Normal"/>
    <w:qFormat/>
    <w:rsid w:val="00806C34"/>
    <w:pPr>
      <w:keepNext/>
      <w:keepLines/>
      <w:spacing w:before="60" w:after="60"/>
      <w:ind w:left="360" w:right="-14"/>
    </w:pPr>
    <w:rPr>
      <w:rFonts w:eastAsia="Times New Roman"/>
      <w:sz w:val="18"/>
    </w:rPr>
  </w:style>
  <w:style w:type="paragraph" w:customStyle="1" w:styleId="UnMarkedHead3">
    <w:name w:val="UnMarked Head3"/>
    <w:basedOn w:val="Normal"/>
    <w:next w:val="Normal"/>
    <w:qFormat/>
    <w:rsid w:val="00806C34"/>
    <w:pPr>
      <w:keepNext/>
      <w:spacing w:before="240"/>
      <w:ind w:left="576" w:hanging="576"/>
    </w:pPr>
    <w:rPr>
      <w:rFonts w:eastAsia="Times New Roman"/>
      <w:b/>
      <w:bCs/>
      <w:iCs/>
      <w:sz w:val="24"/>
      <w:szCs w:val="28"/>
    </w:rPr>
  </w:style>
  <w:style w:type="character" w:customStyle="1" w:styleId="Mention">
    <w:name w:val="Mention"/>
    <w:basedOn w:val="DefaultParagraphFont"/>
    <w:uiPriority w:val="99"/>
    <w:semiHidden/>
    <w:unhideWhenUsed/>
    <w:rsid w:val="00C44357"/>
    <w:rPr>
      <w:color w:val="2B579A"/>
      <w:shd w:val="clear" w:color="auto" w:fill="E6E6E6"/>
    </w:rPr>
  </w:style>
  <w:style w:type="character" w:styleId="PlaceholderText">
    <w:name w:val="Placeholder Text"/>
    <w:basedOn w:val="DefaultParagraphFont"/>
    <w:uiPriority w:val="99"/>
    <w:semiHidden/>
    <w:rsid w:val="004051B7"/>
    <w:rPr>
      <w:color w:val="808080"/>
    </w:rPr>
  </w:style>
  <w:style w:type="character" w:customStyle="1" w:styleId="Heading9Char">
    <w:name w:val="Heading 9 Char"/>
    <w:basedOn w:val="DefaultParagraphFont"/>
    <w:link w:val="Heading9"/>
    <w:uiPriority w:val="1"/>
    <w:rsid w:val="00EA0B6F"/>
    <w:rPr>
      <w:rFonts w:eastAsiaTheme="majorEastAsia" w:cstheme="majorBidi"/>
      <w:sz w:val="22"/>
    </w:rPr>
  </w:style>
  <w:style w:type="paragraph" w:customStyle="1" w:styleId="Disclaimer2">
    <w:name w:val="Disclaimer 2"/>
    <w:basedOn w:val="Disclaimer"/>
    <w:next w:val="Title"/>
    <w:locked/>
    <w:rsid w:val="00EA0B6F"/>
    <w:pPr>
      <w:framePr w:wrap="notBeside"/>
    </w:pPr>
    <w:rPr>
      <w:i/>
    </w:rPr>
  </w:style>
  <w:style w:type="paragraph" w:styleId="TOC1">
    <w:name w:val="toc 1"/>
    <w:basedOn w:val="Normal"/>
    <w:uiPriority w:val="39"/>
    <w:rsid w:val="00EA0B6F"/>
    <w:pPr>
      <w:tabs>
        <w:tab w:val="left" w:pos="504"/>
        <w:tab w:val="right" w:leader="dot" w:pos="9360"/>
      </w:tabs>
      <w:spacing w:before="60" w:after="60"/>
    </w:pPr>
    <w:rPr>
      <w:rFonts w:ascii="Times New Roman Bold" w:hAnsi="Times New Roman Bold"/>
      <w:b/>
      <w:sz w:val="24"/>
    </w:rPr>
  </w:style>
  <w:style w:type="paragraph" w:styleId="TOC2">
    <w:name w:val="toc 2"/>
    <w:basedOn w:val="Normal"/>
    <w:next w:val="Normal"/>
    <w:uiPriority w:val="39"/>
    <w:rsid w:val="00EA0B6F"/>
    <w:pPr>
      <w:tabs>
        <w:tab w:val="left" w:pos="432"/>
        <w:tab w:val="right" w:leader="dot" w:pos="9360"/>
      </w:tabs>
      <w:spacing w:before="60" w:after="60"/>
      <w:ind w:left="360"/>
    </w:pPr>
  </w:style>
  <w:style w:type="paragraph" w:styleId="TOC3">
    <w:name w:val="toc 3"/>
    <w:basedOn w:val="Normal"/>
    <w:next w:val="Normal"/>
    <w:uiPriority w:val="39"/>
    <w:rsid w:val="00EA0B6F"/>
    <w:pPr>
      <w:ind w:left="1008" w:hanging="720"/>
    </w:pPr>
  </w:style>
  <w:style w:type="paragraph" w:customStyle="1" w:styleId="Disclaimer">
    <w:name w:val="Disclaimer"/>
    <w:next w:val="Normal"/>
    <w:autoRedefine/>
    <w:locked/>
    <w:rsid w:val="00EA0B6F"/>
    <w:pPr>
      <w:framePr w:w="11625" w:h="3301" w:hRule="exact" w:hSpace="187" w:wrap="notBeside" w:vAnchor="page" w:hAnchor="page" w:x="390" w:y="8689" w:anchorLock="1"/>
      <w:spacing w:before="60" w:after="60"/>
      <w:jc w:val="both"/>
    </w:pPr>
    <w:rPr>
      <w:rFonts w:ascii="Arial" w:eastAsia="Calibri" w:hAnsi="Arial" w:cs="Arial"/>
      <w:snapToGrid w:val="0"/>
      <w:color w:val="666666" w:themeColor="accent3"/>
      <w:sz w:val="16"/>
    </w:rPr>
  </w:style>
  <w:style w:type="character" w:styleId="FootnoteReference">
    <w:name w:val="footnote reference"/>
    <w:uiPriority w:val="99"/>
    <w:rsid w:val="00EA0B6F"/>
    <w:rPr>
      <w:vertAlign w:val="superscript"/>
    </w:rPr>
  </w:style>
  <w:style w:type="paragraph" w:styleId="Revision">
    <w:name w:val="Revision"/>
    <w:hidden/>
    <w:uiPriority w:val="99"/>
    <w:semiHidden/>
    <w:rsid w:val="00EA0B6F"/>
    <w:rPr>
      <w:rFonts w:eastAsia="Calibri"/>
      <w:sz w:val="22"/>
      <w:szCs w:val="22"/>
    </w:rPr>
  </w:style>
  <w:style w:type="paragraph" w:styleId="TableofFigures">
    <w:name w:val="table of figures"/>
    <w:aliases w:val="List of Tables/ Figures"/>
    <w:basedOn w:val="Normal"/>
    <w:next w:val="Normal"/>
    <w:uiPriority w:val="99"/>
    <w:rsid w:val="00EA0B6F"/>
    <w:pPr>
      <w:ind w:left="400" w:hanging="400"/>
    </w:pPr>
    <w:rPr>
      <w:rFonts w:eastAsia="Times New Roman"/>
      <w:szCs w:val="24"/>
    </w:rPr>
  </w:style>
  <w:style w:type="character" w:styleId="FollowedHyperlink">
    <w:name w:val="FollowedHyperlink"/>
    <w:uiPriority w:val="99"/>
    <w:semiHidden/>
    <w:unhideWhenUsed/>
    <w:rsid w:val="00EA0B6F"/>
    <w:rPr>
      <w:color w:val="800080"/>
      <w:u w:val="single"/>
    </w:rPr>
  </w:style>
  <w:style w:type="paragraph" w:styleId="DocumentMap">
    <w:name w:val="Document Map"/>
    <w:basedOn w:val="Normal"/>
    <w:link w:val="DocumentMapChar"/>
    <w:uiPriority w:val="99"/>
    <w:semiHidden/>
    <w:unhideWhenUsed/>
    <w:rsid w:val="00EA0B6F"/>
    <w:rPr>
      <w:rFonts w:ascii="Tahoma" w:hAnsi="Tahoma" w:cs="Tahoma"/>
      <w:sz w:val="16"/>
      <w:szCs w:val="16"/>
    </w:rPr>
  </w:style>
  <w:style w:type="character" w:customStyle="1" w:styleId="DocumentMapChar">
    <w:name w:val="Document Map Char"/>
    <w:basedOn w:val="DefaultParagraphFont"/>
    <w:link w:val="DocumentMap"/>
    <w:uiPriority w:val="99"/>
    <w:semiHidden/>
    <w:rsid w:val="00EA0B6F"/>
    <w:rPr>
      <w:rFonts w:ascii="Tahoma" w:eastAsia="Calibri" w:hAnsi="Tahoma" w:cs="Tahoma"/>
      <w:sz w:val="16"/>
      <w:szCs w:val="16"/>
    </w:rPr>
  </w:style>
  <w:style w:type="paragraph" w:customStyle="1" w:styleId="TableRightBold">
    <w:name w:val="Table Right Bold"/>
    <w:basedOn w:val="TableText"/>
    <w:rsid w:val="00EA0B6F"/>
    <w:pPr>
      <w:jc w:val="right"/>
    </w:pPr>
    <w:rPr>
      <w:b/>
    </w:rPr>
  </w:style>
  <w:style w:type="paragraph" w:customStyle="1" w:styleId="TableRight">
    <w:name w:val="Table Right"/>
    <w:basedOn w:val="TableText"/>
    <w:rsid w:val="00EA0B6F"/>
    <w:pPr>
      <w:jc w:val="right"/>
    </w:pPr>
  </w:style>
  <w:style w:type="paragraph" w:customStyle="1" w:styleId="columntitle">
    <w:name w:val="column title"/>
    <w:basedOn w:val="Normal"/>
    <w:uiPriority w:val="19"/>
    <w:semiHidden/>
    <w:rsid w:val="00EA0B6F"/>
    <w:pPr>
      <w:keepLines/>
      <w:spacing w:before="0"/>
      <w:jc w:val="center"/>
    </w:pPr>
    <w:rPr>
      <w:b/>
    </w:rPr>
  </w:style>
  <w:style w:type="paragraph" w:styleId="EndnoteText">
    <w:name w:val="endnote text"/>
    <w:basedOn w:val="Normal"/>
    <w:link w:val="EndnoteTextChar"/>
    <w:uiPriority w:val="99"/>
    <w:semiHidden/>
    <w:unhideWhenUsed/>
    <w:rsid w:val="00EA0B6F"/>
    <w:rPr>
      <w:sz w:val="20"/>
    </w:rPr>
  </w:style>
  <w:style w:type="character" w:customStyle="1" w:styleId="EndnoteTextChar">
    <w:name w:val="Endnote Text Char"/>
    <w:basedOn w:val="DefaultParagraphFont"/>
    <w:link w:val="EndnoteText"/>
    <w:uiPriority w:val="99"/>
    <w:semiHidden/>
    <w:rsid w:val="00EA0B6F"/>
    <w:rPr>
      <w:rFonts w:eastAsia="Calibri"/>
    </w:rPr>
  </w:style>
  <w:style w:type="character" w:styleId="EndnoteReference">
    <w:name w:val="endnote reference"/>
    <w:basedOn w:val="DefaultParagraphFont"/>
    <w:uiPriority w:val="99"/>
    <w:semiHidden/>
    <w:unhideWhenUsed/>
    <w:rsid w:val="00EA0B6F"/>
    <w:rPr>
      <w:vertAlign w:val="superscript"/>
    </w:rPr>
  </w:style>
  <w:style w:type="numbering" w:customStyle="1" w:styleId="TableNote2">
    <w:name w:val="Table Note2"/>
    <w:uiPriority w:val="99"/>
    <w:locked/>
    <w:rsid w:val="00EA0B6F"/>
    <w:pPr>
      <w:numPr>
        <w:numId w:val="8"/>
      </w:numPr>
    </w:pPr>
  </w:style>
  <w:style w:type="paragraph" w:customStyle="1" w:styleId="Heading1notinTOC">
    <w:name w:val="Heading 1 not in TOC"/>
    <w:basedOn w:val="Heading1"/>
    <w:next w:val="Normal"/>
    <w:rsid w:val="00EA0B6F"/>
    <w:pPr>
      <w:numPr>
        <w:numId w:val="0"/>
      </w:numPr>
      <w:ind w:left="360" w:hanging="360"/>
    </w:pPr>
  </w:style>
  <w:style w:type="paragraph" w:customStyle="1" w:styleId="Heading2notinTOC">
    <w:name w:val="Heading 2 not in TOC"/>
    <w:next w:val="Normal"/>
    <w:rsid w:val="00EA0B6F"/>
    <w:pPr>
      <w:spacing w:before="240"/>
    </w:pPr>
    <w:rPr>
      <w:rFonts w:eastAsiaTheme="minorEastAsia"/>
      <w:b/>
      <w:kern w:val="28"/>
      <w:sz w:val="32"/>
    </w:rPr>
  </w:style>
  <w:style w:type="paragraph" w:customStyle="1" w:styleId="TableTextBullets">
    <w:name w:val="Table Text Bullets"/>
    <w:basedOn w:val="TableText"/>
    <w:rsid w:val="00EA0B6F"/>
    <w:pPr>
      <w:numPr>
        <w:numId w:val="9"/>
      </w:numPr>
      <w:ind w:left="258" w:hanging="270"/>
    </w:pPr>
  </w:style>
  <w:style w:type="table" w:customStyle="1" w:styleId="TableGridLight1">
    <w:name w:val="Table Grid Light1"/>
    <w:basedOn w:val="TableNormal"/>
    <w:uiPriority w:val="40"/>
    <w:rsid w:val="00EA0B6F"/>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UnMarkedHead2">
    <w:name w:val="UnMarked Head2"/>
    <w:basedOn w:val="Heading2"/>
    <w:next w:val="Normal"/>
    <w:rsid w:val="00EA0B6F"/>
    <w:pPr>
      <w:keepLines w:val="0"/>
      <w:numPr>
        <w:ilvl w:val="0"/>
        <w:numId w:val="0"/>
      </w:numPr>
      <w:spacing w:after="120"/>
      <w:ind w:left="576" w:hanging="576"/>
      <w:outlineLvl w:val="9"/>
    </w:pPr>
    <w:rPr>
      <w:rFonts w:eastAsia="Times New Roman" w:cs="Times New Roman"/>
      <w:bCs/>
      <w:iCs/>
      <w:kern w:val="0"/>
      <w:szCs w:val="28"/>
    </w:rPr>
  </w:style>
  <w:style w:type="paragraph" w:styleId="ListBullet2">
    <w:name w:val="List Bullet 2"/>
    <w:basedOn w:val="Normal"/>
    <w:uiPriority w:val="99"/>
    <w:unhideWhenUsed/>
    <w:rsid w:val="00EA0B6F"/>
    <w:pPr>
      <w:tabs>
        <w:tab w:val="num" w:pos="1080"/>
      </w:tabs>
      <w:spacing w:before="60" w:after="60"/>
      <w:ind w:left="1080" w:hanging="288"/>
    </w:pPr>
    <w:rPr>
      <w:sz w:val="24"/>
      <w:szCs w:val="22"/>
    </w:rPr>
  </w:style>
  <w:style w:type="table" w:customStyle="1" w:styleId="GridTable1Light-Accent11">
    <w:name w:val="Grid Table 1 Light - Accent 11"/>
    <w:basedOn w:val="TableNormal"/>
    <w:next w:val="GridTable1Light-Accent12"/>
    <w:uiPriority w:val="46"/>
    <w:rsid w:val="00EA0B6F"/>
    <w:rPr>
      <w:rFonts w:ascii="Arial" w:eastAsiaTheme="minorEastAsia" w:hAnsi="Arial" w:cs="TradeGothic"/>
      <w:color w:val="59535C"/>
      <w:sz w:val="22"/>
    </w:rPr>
    <w:tblPr>
      <w:tblStyleRowBandSize w:val="1"/>
      <w:tblStyleColBandSize w:val="1"/>
      <w:tblInd w:w="0" w:type="dxa"/>
      <w:tblBorders>
        <w:top w:val="single" w:sz="4" w:space="0" w:color="BDB8BF"/>
        <w:left w:val="single" w:sz="4" w:space="0" w:color="BDB8BF"/>
        <w:bottom w:val="single" w:sz="4" w:space="0" w:color="BDB8BF"/>
        <w:right w:val="single" w:sz="4" w:space="0" w:color="BDB8BF"/>
        <w:insideH w:val="single" w:sz="4" w:space="0" w:color="BDB8BF"/>
        <w:insideV w:val="single" w:sz="4" w:space="0" w:color="BDB8BF"/>
      </w:tblBorders>
      <w:tblCellMar>
        <w:top w:w="0" w:type="dxa"/>
        <w:left w:w="108" w:type="dxa"/>
        <w:bottom w:w="0" w:type="dxa"/>
        <w:right w:w="108" w:type="dxa"/>
      </w:tblCellMar>
    </w:tblPr>
    <w:tblStylePr w:type="firstRow">
      <w:rPr>
        <w:b/>
        <w:bCs/>
      </w:rPr>
      <w:tblPr/>
      <w:tcPr>
        <w:tcBorders>
          <w:bottom w:val="single" w:sz="12" w:space="0" w:color="9C959F"/>
        </w:tcBorders>
      </w:tcPr>
    </w:tblStylePr>
    <w:tblStylePr w:type="lastRow">
      <w:rPr>
        <w:b/>
        <w:bCs/>
      </w:rPr>
      <w:tblPr/>
      <w:tcPr>
        <w:tcBorders>
          <w:top w:val="double" w:sz="2" w:space="0" w:color="9C959F"/>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A0B6F"/>
    <w:rPr>
      <w:rFonts w:eastAsiaTheme="minorEastAsia"/>
    </w:rPr>
    <w:tblPr>
      <w:tblStyleRowBandSize w:val="1"/>
      <w:tblStyleColBandSize w:val="1"/>
      <w:tblInd w:w="0" w:type="dxa"/>
      <w:tblBorders>
        <w:top w:val="single" w:sz="4" w:space="0" w:color="C1BDE8" w:themeColor="accent1" w:themeTint="66"/>
        <w:left w:val="single" w:sz="4" w:space="0" w:color="C1BDE8" w:themeColor="accent1" w:themeTint="66"/>
        <w:bottom w:val="single" w:sz="4" w:space="0" w:color="C1BDE8" w:themeColor="accent1" w:themeTint="66"/>
        <w:right w:val="single" w:sz="4" w:space="0" w:color="C1BDE8" w:themeColor="accent1" w:themeTint="66"/>
        <w:insideH w:val="single" w:sz="4" w:space="0" w:color="C1BDE8" w:themeColor="accent1" w:themeTint="66"/>
        <w:insideV w:val="single" w:sz="4" w:space="0" w:color="C1BDE8" w:themeColor="accent1" w:themeTint="66"/>
      </w:tblBorders>
      <w:tblCellMar>
        <w:top w:w="0" w:type="dxa"/>
        <w:left w:w="108" w:type="dxa"/>
        <w:bottom w:w="0" w:type="dxa"/>
        <w:right w:w="108" w:type="dxa"/>
      </w:tblCellMar>
    </w:tblPr>
    <w:tblStylePr w:type="firstRow">
      <w:rPr>
        <w:b/>
        <w:bCs/>
      </w:rPr>
      <w:tblPr/>
      <w:tcPr>
        <w:tcBorders>
          <w:bottom w:val="single" w:sz="12" w:space="0" w:color="A29DDD" w:themeColor="accent1" w:themeTint="99"/>
        </w:tcBorders>
      </w:tcPr>
    </w:tblStylePr>
    <w:tblStylePr w:type="lastRow">
      <w:rPr>
        <w:b/>
        <w:bCs/>
      </w:rPr>
      <w:tblPr/>
      <w:tcPr>
        <w:tcBorders>
          <w:top w:val="double" w:sz="2" w:space="0" w:color="A29DDD"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EA0B6F"/>
  </w:style>
  <w:style w:type="paragraph" w:customStyle="1" w:styleId="Default">
    <w:name w:val="Default"/>
    <w:rsid w:val="00EA0B6F"/>
    <w:pPr>
      <w:autoSpaceDE w:val="0"/>
      <w:autoSpaceDN w:val="0"/>
      <w:adjustRightInd w:val="0"/>
    </w:pPr>
    <w:rPr>
      <w:rFonts w:ascii="Gill Sans MT" w:eastAsiaTheme="minorEastAsia" w:hAnsi="Gill Sans MT" w:cs="Gill Sans MT"/>
      <w:color w:val="000000"/>
      <w:sz w:val="24"/>
      <w:szCs w:val="24"/>
    </w:rPr>
  </w:style>
  <w:style w:type="paragraph" w:customStyle="1" w:styleId="font5">
    <w:name w:val="font5"/>
    <w:basedOn w:val="Normal"/>
    <w:rsid w:val="00EA0B6F"/>
    <w:pPr>
      <w:spacing w:before="100" w:beforeAutospacing="1" w:after="100" w:afterAutospacing="1"/>
      <w:ind w:left="0"/>
    </w:pPr>
    <w:rPr>
      <w:rFonts w:eastAsia="Times New Roman"/>
      <w:color w:val="000000"/>
      <w:sz w:val="16"/>
      <w:szCs w:val="16"/>
      <w:lang w:eastAsia="ja-JP"/>
    </w:rPr>
  </w:style>
  <w:style w:type="paragraph" w:customStyle="1" w:styleId="xl65">
    <w:name w:val="xl65"/>
    <w:basedOn w:val="Normal"/>
    <w:rsid w:val="00EA0B6F"/>
    <w:pPr>
      <w:spacing w:before="100" w:beforeAutospacing="1" w:after="100" w:afterAutospacing="1"/>
      <w:ind w:left="0"/>
    </w:pPr>
    <w:rPr>
      <w:rFonts w:eastAsia="Times New Roman"/>
      <w:sz w:val="16"/>
      <w:szCs w:val="16"/>
      <w:lang w:eastAsia="ja-JP"/>
    </w:rPr>
  </w:style>
  <w:style w:type="paragraph" w:customStyle="1" w:styleId="xl66">
    <w:name w:val="xl66"/>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sz w:val="16"/>
      <w:szCs w:val="16"/>
      <w:lang w:eastAsia="ja-JP"/>
    </w:rPr>
  </w:style>
  <w:style w:type="paragraph" w:customStyle="1" w:styleId="xl67">
    <w:name w:val="xl67"/>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eastAsia="Times New Roman"/>
      <w:sz w:val="16"/>
      <w:szCs w:val="16"/>
      <w:lang w:eastAsia="ja-JP"/>
    </w:rPr>
  </w:style>
  <w:style w:type="paragraph" w:customStyle="1" w:styleId="xl68">
    <w:name w:val="xl68"/>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eastAsia="Times New Roman"/>
      <w:sz w:val="16"/>
      <w:szCs w:val="16"/>
      <w:lang w:eastAsia="ja-JP"/>
    </w:rPr>
  </w:style>
  <w:style w:type="paragraph" w:customStyle="1" w:styleId="xl69">
    <w:name w:val="xl69"/>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eastAsia="Times New Roman"/>
      <w:sz w:val="16"/>
      <w:szCs w:val="16"/>
      <w:lang w:eastAsia="ja-JP"/>
    </w:rPr>
  </w:style>
  <w:style w:type="paragraph" w:customStyle="1" w:styleId="xl70">
    <w:name w:val="xl70"/>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sz w:val="16"/>
      <w:szCs w:val="16"/>
      <w:lang w:eastAsia="ja-JP"/>
    </w:rPr>
  </w:style>
  <w:style w:type="paragraph" w:customStyle="1" w:styleId="xl71">
    <w:name w:val="xl71"/>
    <w:basedOn w:val="Normal"/>
    <w:rsid w:val="00EA0B6F"/>
    <w:pPr>
      <w:pBdr>
        <w:top w:val="single" w:sz="4" w:space="0" w:color="auto"/>
        <w:left w:val="single" w:sz="4" w:space="0" w:color="auto"/>
        <w:bottom w:val="single" w:sz="4" w:space="0" w:color="auto"/>
      </w:pBdr>
      <w:spacing w:before="100" w:beforeAutospacing="1" w:after="100" w:afterAutospacing="1"/>
      <w:ind w:left="0"/>
      <w:jc w:val="center"/>
    </w:pPr>
    <w:rPr>
      <w:rFonts w:eastAsia="Times New Roman"/>
      <w:sz w:val="16"/>
      <w:szCs w:val="16"/>
      <w:lang w:eastAsia="ja-JP"/>
    </w:rPr>
  </w:style>
  <w:style w:type="paragraph" w:customStyle="1" w:styleId="xl72">
    <w:name w:val="xl72"/>
    <w:basedOn w:val="Normal"/>
    <w:rsid w:val="00EA0B6F"/>
    <w:pPr>
      <w:pBdr>
        <w:top w:val="single" w:sz="4" w:space="0" w:color="auto"/>
        <w:bottom w:val="single" w:sz="4" w:space="0" w:color="auto"/>
        <w:right w:val="single" w:sz="4" w:space="0" w:color="auto"/>
      </w:pBdr>
      <w:spacing w:before="100" w:beforeAutospacing="1" w:after="100" w:afterAutospacing="1"/>
      <w:ind w:left="0"/>
      <w:jc w:val="center"/>
    </w:pPr>
    <w:rPr>
      <w:rFonts w:eastAsia="Times New Roman"/>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1" w:qFormat="1"/>
    <w:lsdException w:name="heading 7" w:uiPriority="1" w:qFormat="1"/>
    <w:lsdException w:name="heading 8" w:uiPriority="1" w:qFormat="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annotation text" w:uiPriority="0"/>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C34"/>
    <w:pPr>
      <w:spacing w:before="120" w:after="120"/>
      <w:ind w:left="144"/>
    </w:pPr>
    <w:rPr>
      <w:rFonts w:eastAsia="Calibri"/>
      <w:sz w:val="22"/>
    </w:rPr>
  </w:style>
  <w:style w:type="paragraph" w:styleId="Heading1">
    <w:name w:val="heading 1"/>
    <w:next w:val="Normal"/>
    <w:link w:val="Heading1Char"/>
    <w:uiPriority w:val="9"/>
    <w:qFormat/>
    <w:rsid w:val="00806C34"/>
    <w:pPr>
      <w:keepNext/>
      <w:numPr>
        <w:numId w:val="4"/>
      </w:numPr>
      <w:pBdr>
        <w:bottom w:val="single" w:sz="48" w:space="1" w:color="auto"/>
      </w:pBdr>
      <w:tabs>
        <w:tab w:val="left" w:pos="450"/>
      </w:tabs>
      <w:spacing w:before="360"/>
      <w:outlineLvl w:val="0"/>
    </w:pPr>
    <w:rPr>
      <w:rFonts w:ascii="Times New Roman Bold" w:eastAsiaTheme="majorEastAsia" w:hAnsi="Times New Roman Bold" w:cstheme="majorBidi"/>
      <w:b/>
      <w:smallCaps/>
      <w:spacing w:val="22"/>
      <w:kern w:val="28"/>
      <w:sz w:val="40"/>
      <w:szCs w:val="40"/>
    </w:rPr>
  </w:style>
  <w:style w:type="paragraph" w:styleId="Heading2">
    <w:name w:val="heading 2"/>
    <w:next w:val="Normal"/>
    <w:link w:val="Heading2Char"/>
    <w:qFormat/>
    <w:rsid w:val="00806C34"/>
    <w:pPr>
      <w:keepNext/>
      <w:keepLines/>
      <w:numPr>
        <w:ilvl w:val="1"/>
        <w:numId w:val="4"/>
      </w:numPr>
      <w:spacing w:before="240"/>
      <w:outlineLvl w:val="1"/>
    </w:pPr>
    <w:rPr>
      <w:rFonts w:eastAsia="Calibri" w:cs="Arial"/>
      <w:b/>
      <w:kern w:val="28"/>
      <w:sz w:val="32"/>
      <w:szCs w:val="32"/>
    </w:rPr>
  </w:style>
  <w:style w:type="paragraph" w:styleId="Heading3">
    <w:name w:val="heading 3"/>
    <w:next w:val="Normal"/>
    <w:link w:val="Heading3Char"/>
    <w:qFormat/>
    <w:rsid w:val="00806C34"/>
    <w:pPr>
      <w:numPr>
        <w:ilvl w:val="2"/>
        <w:numId w:val="4"/>
      </w:numPr>
      <w:spacing w:before="120"/>
      <w:outlineLvl w:val="2"/>
    </w:pPr>
    <w:rPr>
      <w:rFonts w:eastAsiaTheme="majorEastAsia" w:cstheme="majorBidi"/>
      <w:b/>
      <w:i/>
      <w:kern w:val="28"/>
      <w:sz w:val="24"/>
      <w:szCs w:val="32"/>
    </w:rPr>
  </w:style>
  <w:style w:type="paragraph" w:styleId="Heading4">
    <w:name w:val="heading 4"/>
    <w:next w:val="Normal"/>
    <w:link w:val="Heading4Char"/>
    <w:qFormat/>
    <w:rsid w:val="00806C34"/>
    <w:pPr>
      <w:numPr>
        <w:ilvl w:val="3"/>
        <w:numId w:val="4"/>
      </w:numPr>
      <w:spacing w:before="120"/>
      <w:outlineLvl w:val="3"/>
    </w:pPr>
    <w:rPr>
      <w:rFonts w:eastAsiaTheme="minorEastAsia" w:cs="Arial"/>
      <w:b/>
      <w:kern w:val="28"/>
      <w:sz w:val="22"/>
      <w:szCs w:val="32"/>
    </w:rPr>
  </w:style>
  <w:style w:type="paragraph" w:styleId="Heading5">
    <w:name w:val="heading 5"/>
    <w:next w:val="Normal"/>
    <w:link w:val="Heading5Char"/>
    <w:qFormat/>
    <w:rsid w:val="00806C34"/>
    <w:pPr>
      <w:spacing w:before="120"/>
      <w:ind w:left="144"/>
      <w:outlineLvl w:val="4"/>
    </w:pPr>
    <w:rPr>
      <w:rFonts w:eastAsiaTheme="minorEastAsia" w:cs="Arial"/>
      <w:i/>
      <w:kern w:val="28"/>
      <w:sz w:val="22"/>
      <w:szCs w:val="32"/>
    </w:rPr>
  </w:style>
  <w:style w:type="paragraph" w:styleId="Heading6">
    <w:name w:val="heading 6"/>
    <w:basedOn w:val="Heading1"/>
    <w:next w:val="Heading1"/>
    <w:link w:val="Heading6Char"/>
    <w:uiPriority w:val="1"/>
    <w:qFormat/>
    <w:rsid w:val="00806C34"/>
    <w:pPr>
      <w:numPr>
        <w:numId w:val="0"/>
      </w:numPr>
      <w:ind w:left="360" w:hanging="360"/>
      <w:outlineLvl w:val="5"/>
    </w:pPr>
  </w:style>
  <w:style w:type="paragraph" w:styleId="Heading7">
    <w:name w:val="heading 7"/>
    <w:basedOn w:val="Normal"/>
    <w:next w:val="Normal"/>
    <w:link w:val="Heading7Char"/>
    <w:uiPriority w:val="1"/>
    <w:qFormat/>
    <w:rsid w:val="00806C34"/>
    <w:pPr>
      <w:keepNext/>
      <w:pBdr>
        <w:bottom w:val="single" w:sz="48" w:space="1" w:color="auto"/>
      </w:pBdr>
      <w:tabs>
        <w:tab w:val="left" w:pos="450"/>
      </w:tabs>
      <w:spacing w:before="360" w:after="0"/>
      <w:ind w:left="360" w:hanging="360"/>
      <w:outlineLvl w:val="6"/>
    </w:pPr>
    <w:rPr>
      <w:rFonts w:ascii="Times New Roman Bold" w:eastAsiaTheme="majorEastAsia" w:hAnsi="Times New Roman Bold" w:cstheme="majorBidi"/>
      <w:b/>
      <w:smallCaps/>
      <w:spacing w:val="22"/>
      <w:kern w:val="28"/>
      <w:sz w:val="40"/>
      <w:szCs w:val="40"/>
    </w:rPr>
  </w:style>
  <w:style w:type="paragraph" w:styleId="Heading8">
    <w:name w:val="heading 8"/>
    <w:basedOn w:val="Normal"/>
    <w:next w:val="Normal"/>
    <w:link w:val="Heading8Char"/>
    <w:uiPriority w:val="1"/>
    <w:qFormat/>
    <w:rsid w:val="00806C34"/>
    <w:pPr>
      <w:numPr>
        <w:ilvl w:val="7"/>
        <w:numId w:val="2"/>
      </w:numPr>
      <w:ind w:left="1440" w:hanging="1440"/>
      <w:jc w:val="center"/>
      <w:outlineLvl w:val="7"/>
    </w:pPr>
    <w:rPr>
      <w:rFonts w:eastAsiaTheme="minorEastAsia" w:cstheme="minorBidi"/>
    </w:rPr>
  </w:style>
  <w:style w:type="paragraph" w:styleId="Heading9">
    <w:name w:val="heading 9"/>
    <w:basedOn w:val="Normal"/>
    <w:next w:val="Normal"/>
    <w:link w:val="Heading9Char"/>
    <w:uiPriority w:val="1"/>
    <w:rsid w:val="00EA0B6F"/>
    <w:pPr>
      <w:numPr>
        <w:numId w:val="7"/>
      </w:numPr>
      <w:jc w:val="center"/>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D9D"/>
    <w:pPr>
      <w:tabs>
        <w:tab w:val="center" w:pos="4680"/>
        <w:tab w:val="right" w:pos="9360"/>
      </w:tabs>
      <w:spacing w:after="0"/>
    </w:pPr>
  </w:style>
  <w:style w:type="character" w:customStyle="1" w:styleId="HeaderChar">
    <w:name w:val="Header Char"/>
    <w:basedOn w:val="DefaultParagraphFont"/>
    <w:link w:val="Header"/>
    <w:uiPriority w:val="99"/>
    <w:rsid w:val="00065D9D"/>
  </w:style>
  <w:style w:type="paragraph" w:styleId="Footer">
    <w:name w:val="footer"/>
    <w:basedOn w:val="Normal"/>
    <w:link w:val="FooterChar"/>
    <w:uiPriority w:val="99"/>
    <w:unhideWhenUsed/>
    <w:rsid w:val="00806C34"/>
    <w:pPr>
      <w:pBdr>
        <w:top w:val="single" w:sz="24" w:space="1" w:color="auto"/>
      </w:pBdr>
      <w:spacing w:before="240"/>
      <w:ind w:left="0"/>
    </w:pPr>
    <w:rPr>
      <w:sz w:val="18"/>
    </w:rPr>
  </w:style>
  <w:style w:type="character" w:customStyle="1" w:styleId="FooterChar">
    <w:name w:val="Footer Char"/>
    <w:basedOn w:val="DefaultParagraphFont"/>
    <w:link w:val="Footer"/>
    <w:uiPriority w:val="99"/>
    <w:rsid w:val="00806C34"/>
    <w:rPr>
      <w:rFonts w:eastAsia="Calibri"/>
      <w:sz w:val="18"/>
    </w:rPr>
  </w:style>
  <w:style w:type="paragraph" w:customStyle="1" w:styleId="TableParagraph">
    <w:name w:val="Table Paragraph"/>
    <w:basedOn w:val="Normal"/>
    <w:uiPriority w:val="1"/>
    <w:rsid w:val="00065D9D"/>
    <w:pPr>
      <w:widowControl w:val="0"/>
      <w:spacing w:after="0"/>
    </w:pPr>
  </w:style>
  <w:style w:type="character" w:customStyle="1" w:styleId="Heading1Char">
    <w:name w:val="Heading 1 Char"/>
    <w:basedOn w:val="DefaultParagraphFont"/>
    <w:link w:val="Heading1"/>
    <w:uiPriority w:val="9"/>
    <w:rsid w:val="00806C34"/>
    <w:rPr>
      <w:rFonts w:ascii="Times New Roman Bold" w:eastAsiaTheme="majorEastAsia" w:hAnsi="Times New Roman Bold" w:cstheme="majorBidi"/>
      <w:b/>
      <w:smallCaps/>
      <w:spacing w:val="22"/>
      <w:kern w:val="28"/>
      <w:sz w:val="40"/>
      <w:szCs w:val="40"/>
    </w:rPr>
  </w:style>
  <w:style w:type="paragraph" w:styleId="ListParagraph">
    <w:name w:val="List Paragraph"/>
    <w:basedOn w:val="Normal"/>
    <w:link w:val="ListParagraphChar"/>
    <w:uiPriority w:val="34"/>
    <w:qFormat/>
    <w:rsid w:val="00806C34"/>
    <w:pPr>
      <w:ind w:left="720"/>
      <w:contextualSpacing/>
    </w:pPr>
  </w:style>
  <w:style w:type="character" w:customStyle="1" w:styleId="ListParagraphChar">
    <w:name w:val="List Paragraph Char"/>
    <w:link w:val="ListParagraph"/>
    <w:uiPriority w:val="34"/>
    <w:rsid w:val="00CA795A"/>
    <w:rPr>
      <w:rFonts w:eastAsia="Calibri"/>
      <w:sz w:val="22"/>
    </w:rPr>
  </w:style>
  <w:style w:type="character" w:styleId="Hyperlink">
    <w:name w:val="Hyperlink"/>
    <w:uiPriority w:val="99"/>
    <w:rsid w:val="00CA795A"/>
    <w:rPr>
      <w:color w:val="0000FF"/>
      <w:u w:val="single"/>
    </w:rPr>
  </w:style>
  <w:style w:type="table" w:styleId="TableGrid">
    <w:name w:val="Table Grid"/>
    <w:basedOn w:val="TableNormal"/>
    <w:uiPriority w:val="59"/>
    <w:rsid w:val="00CA7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A795A"/>
    <w:rPr>
      <w:b/>
      <w:bCs/>
    </w:rPr>
  </w:style>
  <w:style w:type="paragraph" w:styleId="ListBullet">
    <w:name w:val="List Bullet"/>
    <w:basedOn w:val="Normal"/>
    <w:unhideWhenUsed/>
    <w:qFormat/>
    <w:rsid w:val="00CA795A"/>
    <w:pPr>
      <w:numPr>
        <w:numId w:val="1"/>
      </w:numPr>
      <w:tabs>
        <w:tab w:val="num" w:pos="360"/>
      </w:tabs>
      <w:contextualSpacing/>
    </w:pPr>
  </w:style>
  <w:style w:type="paragraph" w:styleId="Title">
    <w:name w:val="Title"/>
    <w:basedOn w:val="Normal"/>
    <w:next w:val="Normal"/>
    <w:link w:val="TitleChar"/>
    <w:qFormat/>
    <w:rsid w:val="00806C34"/>
    <w:pPr>
      <w:ind w:left="0"/>
    </w:pPr>
    <w:rPr>
      <w:rFonts w:ascii="Arial" w:eastAsiaTheme="majorEastAsia" w:hAnsi="Arial" w:cs="Arial"/>
      <w:b/>
      <w:color w:val="655CC7" w:themeColor="accent1"/>
      <w:spacing w:val="5"/>
      <w:kern w:val="28"/>
      <w:sz w:val="48"/>
      <w:szCs w:val="52"/>
    </w:rPr>
  </w:style>
  <w:style w:type="character" w:customStyle="1" w:styleId="TitleChar">
    <w:name w:val="Title Char"/>
    <w:link w:val="Title"/>
    <w:rsid w:val="00806C34"/>
    <w:rPr>
      <w:rFonts w:ascii="Arial" w:eastAsiaTheme="majorEastAsia" w:hAnsi="Arial" w:cs="Arial"/>
      <w:b/>
      <w:color w:val="655CC7" w:themeColor="accent1"/>
      <w:spacing w:val="5"/>
      <w:kern w:val="28"/>
      <w:sz w:val="48"/>
      <w:szCs w:val="52"/>
    </w:rPr>
  </w:style>
  <w:style w:type="character" w:styleId="CommentReference">
    <w:name w:val="annotation reference"/>
    <w:basedOn w:val="DefaultParagraphFont"/>
    <w:uiPriority w:val="99"/>
    <w:semiHidden/>
    <w:unhideWhenUsed/>
    <w:rsid w:val="009923FD"/>
    <w:rPr>
      <w:sz w:val="16"/>
      <w:szCs w:val="16"/>
    </w:rPr>
  </w:style>
  <w:style w:type="paragraph" w:styleId="CommentText">
    <w:name w:val="annotation text"/>
    <w:basedOn w:val="Normal"/>
    <w:link w:val="CommentTextChar"/>
    <w:unhideWhenUsed/>
    <w:rsid w:val="009923FD"/>
    <w:rPr>
      <w:sz w:val="20"/>
    </w:rPr>
  </w:style>
  <w:style w:type="character" w:customStyle="1" w:styleId="CommentTextChar">
    <w:name w:val="Comment Text Char"/>
    <w:basedOn w:val="DefaultParagraphFont"/>
    <w:link w:val="CommentText"/>
    <w:rsid w:val="009923FD"/>
    <w:rPr>
      <w:sz w:val="20"/>
      <w:szCs w:val="20"/>
    </w:rPr>
  </w:style>
  <w:style w:type="paragraph" w:styleId="CommentSubject">
    <w:name w:val="annotation subject"/>
    <w:basedOn w:val="CommentText"/>
    <w:next w:val="CommentText"/>
    <w:link w:val="CommentSubjectChar"/>
    <w:uiPriority w:val="99"/>
    <w:semiHidden/>
    <w:unhideWhenUsed/>
    <w:rsid w:val="009923FD"/>
    <w:rPr>
      <w:b/>
      <w:bCs/>
    </w:rPr>
  </w:style>
  <w:style w:type="character" w:customStyle="1" w:styleId="CommentSubjectChar">
    <w:name w:val="Comment Subject Char"/>
    <w:basedOn w:val="CommentTextChar"/>
    <w:link w:val="CommentSubject"/>
    <w:uiPriority w:val="99"/>
    <w:semiHidden/>
    <w:rsid w:val="009923FD"/>
    <w:rPr>
      <w:b/>
      <w:bCs/>
      <w:sz w:val="20"/>
      <w:szCs w:val="20"/>
    </w:rPr>
  </w:style>
  <w:style w:type="paragraph" w:styleId="BalloonText">
    <w:name w:val="Balloon Text"/>
    <w:basedOn w:val="Normal"/>
    <w:link w:val="BalloonTextChar"/>
    <w:uiPriority w:val="99"/>
    <w:semiHidden/>
    <w:unhideWhenUsed/>
    <w:rsid w:val="009923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FD"/>
    <w:rPr>
      <w:rFonts w:ascii="Segoe UI" w:hAnsi="Segoe UI" w:cs="Segoe UI"/>
      <w:sz w:val="18"/>
      <w:szCs w:val="18"/>
    </w:rPr>
  </w:style>
  <w:style w:type="character" w:customStyle="1" w:styleId="Heading2Char">
    <w:name w:val="Heading 2 Char"/>
    <w:link w:val="Heading2"/>
    <w:rsid w:val="00806C34"/>
    <w:rPr>
      <w:rFonts w:eastAsia="Calibri" w:cs="Arial"/>
      <w:b/>
      <w:kern w:val="28"/>
      <w:sz w:val="32"/>
      <w:szCs w:val="32"/>
    </w:rPr>
  </w:style>
  <w:style w:type="paragraph" w:styleId="Caption">
    <w:name w:val="caption"/>
    <w:basedOn w:val="Normal"/>
    <w:next w:val="Normal"/>
    <w:link w:val="CaptionChar"/>
    <w:qFormat/>
    <w:rsid w:val="00806C34"/>
    <w:pPr>
      <w:keepNext/>
    </w:pPr>
    <w:rPr>
      <w:b/>
      <w:bCs/>
    </w:rPr>
  </w:style>
  <w:style w:type="character" w:customStyle="1" w:styleId="CaptionChar">
    <w:name w:val="Caption Char"/>
    <w:link w:val="Caption"/>
    <w:rsid w:val="00806C34"/>
    <w:rPr>
      <w:rFonts w:eastAsia="Calibri"/>
      <w:b/>
      <w:bCs/>
      <w:sz w:val="22"/>
    </w:rPr>
  </w:style>
  <w:style w:type="paragraph" w:customStyle="1" w:styleId="TableFigureSource">
    <w:name w:val="Table/Figure Source"/>
    <w:basedOn w:val="Normal"/>
    <w:uiPriority w:val="7"/>
    <w:qFormat/>
    <w:rsid w:val="00806C34"/>
    <w:pPr>
      <w:keepLines/>
    </w:pPr>
    <w:rPr>
      <w:sz w:val="18"/>
    </w:rPr>
  </w:style>
  <w:style w:type="paragraph" w:customStyle="1" w:styleId="TableNoteNumbered">
    <w:name w:val="Table Note Numbered"/>
    <w:basedOn w:val="Normal"/>
    <w:link w:val="TableNoteNumberedChar"/>
    <w:uiPriority w:val="1"/>
    <w:qFormat/>
    <w:locked/>
    <w:rsid w:val="00806C34"/>
    <w:pPr>
      <w:keepNext/>
      <w:keepLines/>
      <w:numPr>
        <w:numId w:val="3"/>
      </w:numPr>
      <w:ind w:left="504"/>
    </w:pPr>
    <w:rPr>
      <w:rFonts w:eastAsia="Times New Roman"/>
      <w:sz w:val="18"/>
    </w:rPr>
  </w:style>
  <w:style w:type="paragraph" w:customStyle="1" w:styleId="TableColumnHeading">
    <w:name w:val="Table Column Heading"/>
    <w:basedOn w:val="TableText"/>
    <w:qFormat/>
    <w:rsid w:val="00806C34"/>
    <w:pPr>
      <w:jc w:val="center"/>
    </w:pPr>
    <w:rPr>
      <w:b/>
    </w:rPr>
  </w:style>
  <w:style w:type="character" w:customStyle="1" w:styleId="TableNoteNumberedChar">
    <w:name w:val="Table Note Numbered Char"/>
    <w:basedOn w:val="DefaultParagraphFont"/>
    <w:link w:val="TableNoteNumbered"/>
    <w:uiPriority w:val="1"/>
    <w:rsid w:val="00806C34"/>
    <w:rPr>
      <w:sz w:val="18"/>
    </w:rPr>
  </w:style>
  <w:style w:type="paragraph" w:customStyle="1" w:styleId="TableCentered">
    <w:name w:val="Table Centered"/>
    <w:basedOn w:val="Normal"/>
    <w:rsid w:val="00806C34"/>
    <w:pPr>
      <w:keepNext/>
      <w:spacing w:before="0" w:after="0"/>
      <w:ind w:left="0"/>
      <w:jc w:val="center"/>
    </w:pPr>
    <w:rPr>
      <w:rFonts w:eastAsia="Times New Roman"/>
      <w:sz w:val="20"/>
    </w:rPr>
  </w:style>
  <w:style w:type="character" w:customStyle="1" w:styleId="Heading3Char">
    <w:name w:val="Heading 3 Char"/>
    <w:link w:val="Heading3"/>
    <w:rsid w:val="00806C34"/>
    <w:rPr>
      <w:rFonts w:eastAsiaTheme="majorEastAsia" w:cstheme="majorBidi"/>
      <w:b/>
      <w:i/>
      <w:kern w:val="28"/>
      <w:sz w:val="24"/>
      <w:szCs w:val="32"/>
    </w:rPr>
  </w:style>
  <w:style w:type="paragraph" w:customStyle="1" w:styleId="CASEBanner">
    <w:name w:val="CASE Banner"/>
    <w:next w:val="Title"/>
    <w:uiPriority w:val="1"/>
    <w:qFormat/>
    <w:rsid w:val="00806C34"/>
    <w:pPr>
      <w:spacing w:before="120" w:after="120"/>
    </w:pPr>
    <w:rPr>
      <w:rFonts w:ascii="Arial" w:eastAsia="Calibri" w:hAnsi="Arial" w:cs="Arial"/>
      <w:color w:val="666666"/>
      <w:sz w:val="22"/>
      <w:szCs w:val="22"/>
    </w:rPr>
  </w:style>
  <w:style w:type="paragraph" w:customStyle="1" w:styleId="2019T24Banner">
    <w:name w:val="2019 T24 Banner"/>
    <w:next w:val="Normal"/>
    <w:uiPriority w:val="1"/>
    <w:qFormat/>
    <w:rsid w:val="00806C34"/>
    <w:pPr>
      <w:spacing w:before="120" w:after="120"/>
    </w:pPr>
    <w:rPr>
      <w:rFonts w:ascii="Arial" w:eastAsia="Calibri" w:hAnsi="Arial" w:cs="Arial"/>
      <w:b/>
      <w:color w:val="666666"/>
      <w:sz w:val="28"/>
    </w:rPr>
  </w:style>
  <w:style w:type="paragraph" w:customStyle="1" w:styleId="TableofContents">
    <w:name w:val="Table of Contents"/>
    <w:qFormat/>
    <w:locked/>
    <w:rsid w:val="00806C34"/>
    <w:pPr>
      <w:pBdr>
        <w:bottom w:val="single" w:sz="48" w:space="1" w:color="auto"/>
      </w:pBdr>
      <w:spacing w:before="240" w:after="120"/>
    </w:pPr>
    <w:rPr>
      <w:rFonts w:eastAsiaTheme="majorEastAsia" w:cstheme="majorBidi"/>
      <w:b/>
      <w:bCs/>
      <w:sz w:val="28"/>
      <w:szCs w:val="24"/>
    </w:rPr>
  </w:style>
  <w:style w:type="paragraph" w:customStyle="1" w:styleId="References">
    <w:name w:val="References"/>
    <w:basedOn w:val="Normal"/>
    <w:uiPriority w:val="12"/>
    <w:qFormat/>
    <w:rsid w:val="00806C34"/>
    <w:pPr>
      <w:spacing w:after="240"/>
      <w:ind w:left="504" w:hanging="360"/>
    </w:pPr>
    <w:rPr>
      <w:szCs w:val="22"/>
    </w:rPr>
  </w:style>
  <w:style w:type="paragraph" w:customStyle="1" w:styleId="TableText">
    <w:name w:val="Table Text"/>
    <w:basedOn w:val="Normal"/>
    <w:qFormat/>
    <w:rsid w:val="00806C34"/>
    <w:pPr>
      <w:keepNext/>
      <w:spacing w:before="0" w:after="0"/>
      <w:ind w:left="0"/>
    </w:pPr>
    <w:rPr>
      <w:sz w:val="20"/>
      <w:szCs w:val="22"/>
    </w:rPr>
  </w:style>
  <w:style w:type="paragraph" w:customStyle="1" w:styleId="TableTitle">
    <w:name w:val="Table Title"/>
    <w:basedOn w:val="Normal"/>
    <w:rsid w:val="00806C34"/>
    <w:pPr>
      <w:keepNext/>
      <w:spacing w:before="0" w:after="0"/>
      <w:ind w:left="0"/>
    </w:pPr>
    <w:rPr>
      <w:b/>
    </w:rPr>
  </w:style>
  <w:style w:type="paragraph" w:customStyle="1" w:styleId="Heading1Appendix">
    <w:name w:val="Heading 1 Appendix"/>
    <w:basedOn w:val="Heading1"/>
    <w:next w:val="Normal"/>
    <w:qFormat/>
    <w:rsid w:val="00806C34"/>
    <w:pPr>
      <w:pageBreakBefore/>
      <w:numPr>
        <w:numId w:val="5"/>
      </w:numPr>
    </w:pPr>
  </w:style>
  <w:style w:type="character" w:customStyle="1" w:styleId="Heading4Char">
    <w:name w:val="Heading 4 Char"/>
    <w:link w:val="Heading4"/>
    <w:rsid w:val="00806C34"/>
    <w:rPr>
      <w:rFonts w:eastAsiaTheme="minorEastAsia" w:cs="Arial"/>
      <w:b/>
      <w:kern w:val="28"/>
      <w:sz w:val="22"/>
      <w:szCs w:val="32"/>
    </w:rPr>
  </w:style>
  <w:style w:type="character" w:customStyle="1" w:styleId="Heading5Char">
    <w:name w:val="Heading 5 Char"/>
    <w:basedOn w:val="DefaultParagraphFont"/>
    <w:link w:val="Heading5"/>
    <w:rsid w:val="00806C34"/>
    <w:rPr>
      <w:rFonts w:eastAsiaTheme="minorEastAsia" w:cs="Arial"/>
      <w:i/>
      <w:kern w:val="28"/>
      <w:sz w:val="22"/>
      <w:szCs w:val="32"/>
    </w:rPr>
  </w:style>
  <w:style w:type="character" w:customStyle="1" w:styleId="Heading6Char">
    <w:name w:val="Heading 6 Char"/>
    <w:basedOn w:val="DefaultParagraphFont"/>
    <w:link w:val="Heading6"/>
    <w:uiPriority w:val="1"/>
    <w:rsid w:val="00806C34"/>
    <w:rPr>
      <w:rFonts w:ascii="Times New Roman Bold" w:eastAsiaTheme="majorEastAsia" w:hAnsi="Times New Roman Bold" w:cstheme="majorBidi"/>
      <w:b/>
      <w:smallCaps/>
      <w:spacing w:val="22"/>
      <w:kern w:val="28"/>
      <w:sz w:val="40"/>
      <w:szCs w:val="40"/>
    </w:rPr>
  </w:style>
  <w:style w:type="character" w:customStyle="1" w:styleId="Heading7Char">
    <w:name w:val="Heading 7 Char"/>
    <w:basedOn w:val="DefaultParagraphFont"/>
    <w:link w:val="Heading7"/>
    <w:uiPriority w:val="1"/>
    <w:rsid w:val="00806C34"/>
    <w:rPr>
      <w:rFonts w:ascii="Times New Roman Bold" w:eastAsiaTheme="majorEastAsia" w:hAnsi="Times New Roman Bold" w:cstheme="majorBidi"/>
      <w:b/>
      <w:smallCaps/>
      <w:spacing w:val="22"/>
      <w:kern w:val="28"/>
      <w:sz w:val="40"/>
      <w:szCs w:val="40"/>
    </w:rPr>
  </w:style>
  <w:style w:type="character" w:customStyle="1" w:styleId="Heading8Char">
    <w:name w:val="Heading 8 Char"/>
    <w:basedOn w:val="DefaultParagraphFont"/>
    <w:link w:val="Heading8"/>
    <w:uiPriority w:val="1"/>
    <w:rsid w:val="00806C34"/>
    <w:rPr>
      <w:rFonts w:eastAsiaTheme="minorEastAsia" w:cstheme="minorBidi"/>
      <w:sz w:val="22"/>
    </w:rPr>
  </w:style>
  <w:style w:type="paragraph" w:styleId="FootnoteText">
    <w:name w:val="footnote text"/>
    <w:aliases w:val="EMI Footnote Text"/>
    <w:basedOn w:val="Normal"/>
    <w:link w:val="FootnoteTextChar"/>
    <w:uiPriority w:val="8"/>
    <w:qFormat/>
    <w:rsid w:val="00806C34"/>
    <w:pPr>
      <w:keepNext/>
      <w:keepLines/>
    </w:pPr>
    <w:rPr>
      <w:sz w:val="18"/>
      <w:szCs w:val="22"/>
    </w:rPr>
  </w:style>
  <w:style w:type="character" w:customStyle="1" w:styleId="FootnoteTextChar">
    <w:name w:val="Footnote Text Char"/>
    <w:aliases w:val="EMI Footnote Text Char"/>
    <w:basedOn w:val="DefaultParagraphFont"/>
    <w:link w:val="FootnoteText"/>
    <w:uiPriority w:val="8"/>
    <w:rsid w:val="00806C34"/>
    <w:rPr>
      <w:rFonts w:eastAsia="Calibri"/>
      <w:sz w:val="18"/>
      <w:szCs w:val="22"/>
    </w:rPr>
  </w:style>
  <w:style w:type="paragraph" w:customStyle="1" w:styleId="TableNote">
    <w:name w:val="Table Note"/>
    <w:basedOn w:val="Normal"/>
    <w:qFormat/>
    <w:rsid w:val="00806C34"/>
    <w:pPr>
      <w:keepNext/>
      <w:keepLines/>
      <w:spacing w:before="60" w:after="60"/>
      <w:ind w:left="360" w:right="-14"/>
    </w:pPr>
    <w:rPr>
      <w:rFonts w:eastAsia="Times New Roman"/>
      <w:sz w:val="18"/>
    </w:rPr>
  </w:style>
  <w:style w:type="paragraph" w:customStyle="1" w:styleId="UnMarkedHead3">
    <w:name w:val="UnMarked Head3"/>
    <w:basedOn w:val="Normal"/>
    <w:next w:val="Normal"/>
    <w:qFormat/>
    <w:rsid w:val="00806C34"/>
    <w:pPr>
      <w:keepNext/>
      <w:spacing w:before="240"/>
      <w:ind w:left="576" w:hanging="576"/>
    </w:pPr>
    <w:rPr>
      <w:rFonts w:eastAsia="Times New Roman"/>
      <w:b/>
      <w:bCs/>
      <w:iCs/>
      <w:sz w:val="24"/>
      <w:szCs w:val="28"/>
    </w:rPr>
  </w:style>
  <w:style w:type="character" w:customStyle="1" w:styleId="Mention">
    <w:name w:val="Mention"/>
    <w:basedOn w:val="DefaultParagraphFont"/>
    <w:uiPriority w:val="99"/>
    <w:semiHidden/>
    <w:unhideWhenUsed/>
    <w:rsid w:val="00C44357"/>
    <w:rPr>
      <w:color w:val="2B579A"/>
      <w:shd w:val="clear" w:color="auto" w:fill="E6E6E6"/>
    </w:rPr>
  </w:style>
  <w:style w:type="character" w:styleId="PlaceholderText">
    <w:name w:val="Placeholder Text"/>
    <w:basedOn w:val="DefaultParagraphFont"/>
    <w:uiPriority w:val="99"/>
    <w:semiHidden/>
    <w:rsid w:val="004051B7"/>
    <w:rPr>
      <w:color w:val="808080"/>
    </w:rPr>
  </w:style>
  <w:style w:type="character" w:customStyle="1" w:styleId="Heading9Char">
    <w:name w:val="Heading 9 Char"/>
    <w:basedOn w:val="DefaultParagraphFont"/>
    <w:link w:val="Heading9"/>
    <w:uiPriority w:val="1"/>
    <w:rsid w:val="00EA0B6F"/>
    <w:rPr>
      <w:rFonts w:eastAsiaTheme="majorEastAsia" w:cstheme="majorBidi"/>
      <w:sz w:val="22"/>
    </w:rPr>
  </w:style>
  <w:style w:type="paragraph" w:customStyle="1" w:styleId="Disclaimer2">
    <w:name w:val="Disclaimer 2"/>
    <w:basedOn w:val="Disclaimer"/>
    <w:next w:val="Title"/>
    <w:locked/>
    <w:rsid w:val="00EA0B6F"/>
    <w:pPr>
      <w:framePr w:wrap="notBeside"/>
    </w:pPr>
    <w:rPr>
      <w:i/>
    </w:rPr>
  </w:style>
  <w:style w:type="paragraph" w:styleId="TOC1">
    <w:name w:val="toc 1"/>
    <w:basedOn w:val="Normal"/>
    <w:uiPriority w:val="39"/>
    <w:rsid w:val="00EA0B6F"/>
    <w:pPr>
      <w:tabs>
        <w:tab w:val="left" w:pos="504"/>
        <w:tab w:val="right" w:leader="dot" w:pos="9360"/>
      </w:tabs>
      <w:spacing w:before="60" w:after="60"/>
    </w:pPr>
    <w:rPr>
      <w:rFonts w:ascii="Times New Roman Bold" w:hAnsi="Times New Roman Bold"/>
      <w:b/>
      <w:sz w:val="24"/>
    </w:rPr>
  </w:style>
  <w:style w:type="paragraph" w:styleId="TOC2">
    <w:name w:val="toc 2"/>
    <w:basedOn w:val="Normal"/>
    <w:next w:val="Normal"/>
    <w:uiPriority w:val="39"/>
    <w:rsid w:val="00EA0B6F"/>
    <w:pPr>
      <w:tabs>
        <w:tab w:val="left" w:pos="432"/>
        <w:tab w:val="right" w:leader="dot" w:pos="9360"/>
      </w:tabs>
      <w:spacing w:before="60" w:after="60"/>
      <w:ind w:left="360"/>
    </w:pPr>
  </w:style>
  <w:style w:type="paragraph" w:styleId="TOC3">
    <w:name w:val="toc 3"/>
    <w:basedOn w:val="Normal"/>
    <w:next w:val="Normal"/>
    <w:uiPriority w:val="39"/>
    <w:rsid w:val="00EA0B6F"/>
    <w:pPr>
      <w:ind w:left="1008" w:hanging="720"/>
    </w:pPr>
  </w:style>
  <w:style w:type="paragraph" w:customStyle="1" w:styleId="Disclaimer">
    <w:name w:val="Disclaimer"/>
    <w:next w:val="Normal"/>
    <w:autoRedefine/>
    <w:locked/>
    <w:rsid w:val="00EA0B6F"/>
    <w:pPr>
      <w:framePr w:w="11625" w:h="3301" w:hRule="exact" w:hSpace="187" w:wrap="notBeside" w:vAnchor="page" w:hAnchor="page" w:x="390" w:y="8689" w:anchorLock="1"/>
      <w:spacing w:before="60" w:after="60"/>
      <w:jc w:val="both"/>
    </w:pPr>
    <w:rPr>
      <w:rFonts w:ascii="Arial" w:eastAsia="Calibri" w:hAnsi="Arial" w:cs="Arial"/>
      <w:snapToGrid w:val="0"/>
      <w:color w:val="666666" w:themeColor="accent3"/>
      <w:sz w:val="16"/>
    </w:rPr>
  </w:style>
  <w:style w:type="character" w:styleId="FootnoteReference">
    <w:name w:val="footnote reference"/>
    <w:uiPriority w:val="99"/>
    <w:rsid w:val="00EA0B6F"/>
    <w:rPr>
      <w:vertAlign w:val="superscript"/>
    </w:rPr>
  </w:style>
  <w:style w:type="paragraph" w:styleId="Revision">
    <w:name w:val="Revision"/>
    <w:hidden/>
    <w:uiPriority w:val="99"/>
    <w:semiHidden/>
    <w:rsid w:val="00EA0B6F"/>
    <w:rPr>
      <w:rFonts w:eastAsia="Calibri"/>
      <w:sz w:val="22"/>
      <w:szCs w:val="22"/>
    </w:rPr>
  </w:style>
  <w:style w:type="paragraph" w:styleId="TableofFigures">
    <w:name w:val="table of figures"/>
    <w:aliases w:val="List of Tables/ Figures"/>
    <w:basedOn w:val="Normal"/>
    <w:next w:val="Normal"/>
    <w:uiPriority w:val="99"/>
    <w:rsid w:val="00EA0B6F"/>
    <w:pPr>
      <w:ind w:left="400" w:hanging="400"/>
    </w:pPr>
    <w:rPr>
      <w:rFonts w:eastAsia="Times New Roman"/>
      <w:szCs w:val="24"/>
    </w:rPr>
  </w:style>
  <w:style w:type="character" w:styleId="FollowedHyperlink">
    <w:name w:val="FollowedHyperlink"/>
    <w:uiPriority w:val="99"/>
    <w:semiHidden/>
    <w:unhideWhenUsed/>
    <w:rsid w:val="00EA0B6F"/>
    <w:rPr>
      <w:color w:val="800080"/>
      <w:u w:val="single"/>
    </w:rPr>
  </w:style>
  <w:style w:type="paragraph" w:styleId="DocumentMap">
    <w:name w:val="Document Map"/>
    <w:basedOn w:val="Normal"/>
    <w:link w:val="DocumentMapChar"/>
    <w:uiPriority w:val="99"/>
    <w:semiHidden/>
    <w:unhideWhenUsed/>
    <w:rsid w:val="00EA0B6F"/>
    <w:rPr>
      <w:rFonts w:ascii="Tahoma" w:hAnsi="Tahoma" w:cs="Tahoma"/>
      <w:sz w:val="16"/>
      <w:szCs w:val="16"/>
    </w:rPr>
  </w:style>
  <w:style w:type="character" w:customStyle="1" w:styleId="DocumentMapChar">
    <w:name w:val="Document Map Char"/>
    <w:basedOn w:val="DefaultParagraphFont"/>
    <w:link w:val="DocumentMap"/>
    <w:uiPriority w:val="99"/>
    <w:semiHidden/>
    <w:rsid w:val="00EA0B6F"/>
    <w:rPr>
      <w:rFonts w:ascii="Tahoma" w:eastAsia="Calibri" w:hAnsi="Tahoma" w:cs="Tahoma"/>
      <w:sz w:val="16"/>
      <w:szCs w:val="16"/>
    </w:rPr>
  </w:style>
  <w:style w:type="paragraph" w:customStyle="1" w:styleId="TableRightBold">
    <w:name w:val="Table Right Bold"/>
    <w:basedOn w:val="TableText"/>
    <w:rsid w:val="00EA0B6F"/>
    <w:pPr>
      <w:jc w:val="right"/>
    </w:pPr>
    <w:rPr>
      <w:b/>
    </w:rPr>
  </w:style>
  <w:style w:type="paragraph" w:customStyle="1" w:styleId="TableRight">
    <w:name w:val="Table Right"/>
    <w:basedOn w:val="TableText"/>
    <w:rsid w:val="00EA0B6F"/>
    <w:pPr>
      <w:jc w:val="right"/>
    </w:pPr>
  </w:style>
  <w:style w:type="paragraph" w:customStyle="1" w:styleId="columntitle">
    <w:name w:val="column title"/>
    <w:basedOn w:val="Normal"/>
    <w:uiPriority w:val="19"/>
    <w:semiHidden/>
    <w:rsid w:val="00EA0B6F"/>
    <w:pPr>
      <w:keepLines/>
      <w:spacing w:before="0"/>
      <w:jc w:val="center"/>
    </w:pPr>
    <w:rPr>
      <w:b/>
    </w:rPr>
  </w:style>
  <w:style w:type="paragraph" w:styleId="EndnoteText">
    <w:name w:val="endnote text"/>
    <w:basedOn w:val="Normal"/>
    <w:link w:val="EndnoteTextChar"/>
    <w:uiPriority w:val="99"/>
    <w:semiHidden/>
    <w:unhideWhenUsed/>
    <w:rsid w:val="00EA0B6F"/>
    <w:rPr>
      <w:sz w:val="20"/>
    </w:rPr>
  </w:style>
  <w:style w:type="character" w:customStyle="1" w:styleId="EndnoteTextChar">
    <w:name w:val="Endnote Text Char"/>
    <w:basedOn w:val="DefaultParagraphFont"/>
    <w:link w:val="EndnoteText"/>
    <w:uiPriority w:val="99"/>
    <w:semiHidden/>
    <w:rsid w:val="00EA0B6F"/>
    <w:rPr>
      <w:rFonts w:eastAsia="Calibri"/>
    </w:rPr>
  </w:style>
  <w:style w:type="character" w:styleId="EndnoteReference">
    <w:name w:val="endnote reference"/>
    <w:basedOn w:val="DefaultParagraphFont"/>
    <w:uiPriority w:val="99"/>
    <w:semiHidden/>
    <w:unhideWhenUsed/>
    <w:rsid w:val="00EA0B6F"/>
    <w:rPr>
      <w:vertAlign w:val="superscript"/>
    </w:rPr>
  </w:style>
  <w:style w:type="numbering" w:customStyle="1" w:styleId="TableNote2">
    <w:name w:val="Table Note2"/>
    <w:uiPriority w:val="99"/>
    <w:locked/>
    <w:rsid w:val="00EA0B6F"/>
    <w:pPr>
      <w:numPr>
        <w:numId w:val="8"/>
      </w:numPr>
    </w:pPr>
  </w:style>
  <w:style w:type="paragraph" w:customStyle="1" w:styleId="Heading1notinTOC">
    <w:name w:val="Heading 1 not in TOC"/>
    <w:basedOn w:val="Heading1"/>
    <w:next w:val="Normal"/>
    <w:rsid w:val="00EA0B6F"/>
    <w:pPr>
      <w:numPr>
        <w:numId w:val="0"/>
      </w:numPr>
      <w:ind w:left="360" w:hanging="360"/>
    </w:pPr>
  </w:style>
  <w:style w:type="paragraph" w:customStyle="1" w:styleId="Heading2notinTOC">
    <w:name w:val="Heading 2 not in TOC"/>
    <w:next w:val="Normal"/>
    <w:rsid w:val="00EA0B6F"/>
    <w:pPr>
      <w:spacing w:before="240"/>
    </w:pPr>
    <w:rPr>
      <w:rFonts w:eastAsiaTheme="minorEastAsia"/>
      <w:b/>
      <w:kern w:val="28"/>
      <w:sz w:val="32"/>
    </w:rPr>
  </w:style>
  <w:style w:type="paragraph" w:customStyle="1" w:styleId="TableTextBullets">
    <w:name w:val="Table Text Bullets"/>
    <w:basedOn w:val="TableText"/>
    <w:rsid w:val="00EA0B6F"/>
    <w:pPr>
      <w:numPr>
        <w:numId w:val="9"/>
      </w:numPr>
      <w:ind w:left="258" w:hanging="270"/>
    </w:pPr>
  </w:style>
  <w:style w:type="table" w:customStyle="1" w:styleId="TableGridLight1">
    <w:name w:val="Table Grid Light1"/>
    <w:basedOn w:val="TableNormal"/>
    <w:uiPriority w:val="40"/>
    <w:rsid w:val="00EA0B6F"/>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UnMarkedHead2">
    <w:name w:val="UnMarked Head2"/>
    <w:basedOn w:val="Heading2"/>
    <w:next w:val="Normal"/>
    <w:rsid w:val="00EA0B6F"/>
    <w:pPr>
      <w:keepLines w:val="0"/>
      <w:numPr>
        <w:ilvl w:val="0"/>
        <w:numId w:val="0"/>
      </w:numPr>
      <w:spacing w:after="120"/>
      <w:ind w:left="576" w:hanging="576"/>
      <w:outlineLvl w:val="9"/>
    </w:pPr>
    <w:rPr>
      <w:rFonts w:eastAsia="Times New Roman" w:cs="Times New Roman"/>
      <w:bCs/>
      <w:iCs/>
      <w:kern w:val="0"/>
      <w:szCs w:val="28"/>
    </w:rPr>
  </w:style>
  <w:style w:type="paragraph" w:styleId="ListBullet2">
    <w:name w:val="List Bullet 2"/>
    <w:basedOn w:val="Normal"/>
    <w:uiPriority w:val="99"/>
    <w:unhideWhenUsed/>
    <w:rsid w:val="00EA0B6F"/>
    <w:pPr>
      <w:tabs>
        <w:tab w:val="num" w:pos="1080"/>
      </w:tabs>
      <w:spacing w:before="60" w:after="60"/>
      <w:ind w:left="1080" w:hanging="288"/>
    </w:pPr>
    <w:rPr>
      <w:sz w:val="24"/>
      <w:szCs w:val="22"/>
    </w:rPr>
  </w:style>
  <w:style w:type="table" w:customStyle="1" w:styleId="GridTable1Light-Accent11">
    <w:name w:val="Grid Table 1 Light - Accent 11"/>
    <w:basedOn w:val="TableNormal"/>
    <w:next w:val="GridTable1Light-Accent12"/>
    <w:uiPriority w:val="46"/>
    <w:rsid w:val="00EA0B6F"/>
    <w:rPr>
      <w:rFonts w:ascii="Arial" w:eastAsiaTheme="minorEastAsia" w:hAnsi="Arial" w:cs="TradeGothic"/>
      <w:color w:val="59535C"/>
      <w:sz w:val="22"/>
    </w:rPr>
    <w:tblPr>
      <w:tblStyleRowBandSize w:val="1"/>
      <w:tblStyleColBandSize w:val="1"/>
      <w:tblInd w:w="0" w:type="dxa"/>
      <w:tblBorders>
        <w:top w:val="single" w:sz="4" w:space="0" w:color="BDB8BF"/>
        <w:left w:val="single" w:sz="4" w:space="0" w:color="BDB8BF"/>
        <w:bottom w:val="single" w:sz="4" w:space="0" w:color="BDB8BF"/>
        <w:right w:val="single" w:sz="4" w:space="0" w:color="BDB8BF"/>
        <w:insideH w:val="single" w:sz="4" w:space="0" w:color="BDB8BF"/>
        <w:insideV w:val="single" w:sz="4" w:space="0" w:color="BDB8BF"/>
      </w:tblBorders>
      <w:tblCellMar>
        <w:top w:w="0" w:type="dxa"/>
        <w:left w:w="108" w:type="dxa"/>
        <w:bottom w:w="0" w:type="dxa"/>
        <w:right w:w="108" w:type="dxa"/>
      </w:tblCellMar>
    </w:tblPr>
    <w:tblStylePr w:type="firstRow">
      <w:rPr>
        <w:b/>
        <w:bCs/>
      </w:rPr>
      <w:tblPr/>
      <w:tcPr>
        <w:tcBorders>
          <w:bottom w:val="single" w:sz="12" w:space="0" w:color="9C959F"/>
        </w:tcBorders>
      </w:tcPr>
    </w:tblStylePr>
    <w:tblStylePr w:type="lastRow">
      <w:rPr>
        <w:b/>
        <w:bCs/>
      </w:rPr>
      <w:tblPr/>
      <w:tcPr>
        <w:tcBorders>
          <w:top w:val="double" w:sz="2" w:space="0" w:color="9C959F"/>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A0B6F"/>
    <w:rPr>
      <w:rFonts w:eastAsiaTheme="minorEastAsia"/>
    </w:rPr>
    <w:tblPr>
      <w:tblStyleRowBandSize w:val="1"/>
      <w:tblStyleColBandSize w:val="1"/>
      <w:tblInd w:w="0" w:type="dxa"/>
      <w:tblBorders>
        <w:top w:val="single" w:sz="4" w:space="0" w:color="C1BDE8" w:themeColor="accent1" w:themeTint="66"/>
        <w:left w:val="single" w:sz="4" w:space="0" w:color="C1BDE8" w:themeColor="accent1" w:themeTint="66"/>
        <w:bottom w:val="single" w:sz="4" w:space="0" w:color="C1BDE8" w:themeColor="accent1" w:themeTint="66"/>
        <w:right w:val="single" w:sz="4" w:space="0" w:color="C1BDE8" w:themeColor="accent1" w:themeTint="66"/>
        <w:insideH w:val="single" w:sz="4" w:space="0" w:color="C1BDE8" w:themeColor="accent1" w:themeTint="66"/>
        <w:insideV w:val="single" w:sz="4" w:space="0" w:color="C1BDE8" w:themeColor="accent1" w:themeTint="66"/>
      </w:tblBorders>
      <w:tblCellMar>
        <w:top w:w="0" w:type="dxa"/>
        <w:left w:w="108" w:type="dxa"/>
        <w:bottom w:w="0" w:type="dxa"/>
        <w:right w:w="108" w:type="dxa"/>
      </w:tblCellMar>
    </w:tblPr>
    <w:tblStylePr w:type="firstRow">
      <w:rPr>
        <w:b/>
        <w:bCs/>
      </w:rPr>
      <w:tblPr/>
      <w:tcPr>
        <w:tcBorders>
          <w:bottom w:val="single" w:sz="12" w:space="0" w:color="A29DDD" w:themeColor="accent1" w:themeTint="99"/>
        </w:tcBorders>
      </w:tcPr>
    </w:tblStylePr>
    <w:tblStylePr w:type="lastRow">
      <w:rPr>
        <w:b/>
        <w:bCs/>
      </w:rPr>
      <w:tblPr/>
      <w:tcPr>
        <w:tcBorders>
          <w:top w:val="double" w:sz="2" w:space="0" w:color="A29DDD"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EA0B6F"/>
  </w:style>
  <w:style w:type="paragraph" w:customStyle="1" w:styleId="Default">
    <w:name w:val="Default"/>
    <w:rsid w:val="00EA0B6F"/>
    <w:pPr>
      <w:autoSpaceDE w:val="0"/>
      <w:autoSpaceDN w:val="0"/>
      <w:adjustRightInd w:val="0"/>
    </w:pPr>
    <w:rPr>
      <w:rFonts w:ascii="Gill Sans MT" w:eastAsiaTheme="minorEastAsia" w:hAnsi="Gill Sans MT" w:cs="Gill Sans MT"/>
      <w:color w:val="000000"/>
      <w:sz w:val="24"/>
      <w:szCs w:val="24"/>
    </w:rPr>
  </w:style>
  <w:style w:type="paragraph" w:customStyle="1" w:styleId="font5">
    <w:name w:val="font5"/>
    <w:basedOn w:val="Normal"/>
    <w:rsid w:val="00EA0B6F"/>
    <w:pPr>
      <w:spacing w:before="100" w:beforeAutospacing="1" w:after="100" w:afterAutospacing="1"/>
      <w:ind w:left="0"/>
    </w:pPr>
    <w:rPr>
      <w:rFonts w:eastAsia="Times New Roman"/>
      <w:color w:val="000000"/>
      <w:sz w:val="16"/>
      <w:szCs w:val="16"/>
      <w:lang w:eastAsia="ja-JP"/>
    </w:rPr>
  </w:style>
  <w:style w:type="paragraph" w:customStyle="1" w:styleId="xl65">
    <w:name w:val="xl65"/>
    <w:basedOn w:val="Normal"/>
    <w:rsid w:val="00EA0B6F"/>
    <w:pPr>
      <w:spacing w:before="100" w:beforeAutospacing="1" w:after="100" w:afterAutospacing="1"/>
      <w:ind w:left="0"/>
    </w:pPr>
    <w:rPr>
      <w:rFonts w:eastAsia="Times New Roman"/>
      <w:sz w:val="16"/>
      <w:szCs w:val="16"/>
      <w:lang w:eastAsia="ja-JP"/>
    </w:rPr>
  </w:style>
  <w:style w:type="paragraph" w:customStyle="1" w:styleId="xl66">
    <w:name w:val="xl66"/>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sz w:val="16"/>
      <w:szCs w:val="16"/>
      <w:lang w:eastAsia="ja-JP"/>
    </w:rPr>
  </w:style>
  <w:style w:type="paragraph" w:customStyle="1" w:styleId="xl67">
    <w:name w:val="xl67"/>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eastAsia="Times New Roman"/>
      <w:sz w:val="16"/>
      <w:szCs w:val="16"/>
      <w:lang w:eastAsia="ja-JP"/>
    </w:rPr>
  </w:style>
  <w:style w:type="paragraph" w:customStyle="1" w:styleId="xl68">
    <w:name w:val="xl68"/>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eastAsia="Times New Roman"/>
      <w:sz w:val="16"/>
      <w:szCs w:val="16"/>
      <w:lang w:eastAsia="ja-JP"/>
    </w:rPr>
  </w:style>
  <w:style w:type="paragraph" w:customStyle="1" w:styleId="xl69">
    <w:name w:val="xl69"/>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eastAsia="Times New Roman"/>
      <w:sz w:val="16"/>
      <w:szCs w:val="16"/>
      <w:lang w:eastAsia="ja-JP"/>
    </w:rPr>
  </w:style>
  <w:style w:type="paragraph" w:customStyle="1" w:styleId="xl70">
    <w:name w:val="xl70"/>
    <w:basedOn w:val="Normal"/>
    <w:rsid w:val="00EA0B6F"/>
    <w:pPr>
      <w:pBdr>
        <w:top w:val="single" w:sz="4" w:space="0" w:color="auto"/>
        <w:left w:val="single" w:sz="4" w:space="0" w:color="auto"/>
        <w:bottom w:val="single" w:sz="4" w:space="0" w:color="auto"/>
        <w:right w:val="single" w:sz="4" w:space="0" w:color="auto"/>
      </w:pBdr>
      <w:spacing w:before="100" w:beforeAutospacing="1" w:after="100" w:afterAutospacing="1"/>
      <w:ind w:left="0"/>
    </w:pPr>
    <w:rPr>
      <w:rFonts w:eastAsia="Times New Roman"/>
      <w:sz w:val="16"/>
      <w:szCs w:val="16"/>
      <w:lang w:eastAsia="ja-JP"/>
    </w:rPr>
  </w:style>
  <w:style w:type="paragraph" w:customStyle="1" w:styleId="xl71">
    <w:name w:val="xl71"/>
    <w:basedOn w:val="Normal"/>
    <w:rsid w:val="00EA0B6F"/>
    <w:pPr>
      <w:pBdr>
        <w:top w:val="single" w:sz="4" w:space="0" w:color="auto"/>
        <w:left w:val="single" w:sz="4" w:space="0" w:color="auto"/>
        <w:bottom w:val="single" w:sz="4" w:space="0" w:color="auto"/>
      </w:pBdr>
      <w:spacing w:before="100" w:beforeAutospacing="1" w:after="100" w:afterAutospacing="1"/>
      <w:ind w:left="0"/>
      <w:jc w:val="center"/>
    </w:pPr>
    <w:rPr>
      <w:rFonts w:eastAsia="Times New Roman"/>
      <w:sz w:val="16"/>
      <w:szCs w:val="16"/>
      <w:lang w:eastAsia="ja-JP"/>
    </w:rPr>
  </w:style>
  <w:style w:type="paragraph" w:customStyle="1" w:styleId="xl72">
    <w:name w:val="xl72"/>
    <w:basedOn w:val="Normal"/>
    <w:rsid w:val="00EA0B6F"/>
    <w:pPr>
      <w:pBdr>
        <w:top w:val="single" w:sz="4" w:space="0" w:color="auto"/>
        <w:bottom w:val="single" w:sz="4" w:space="0" w:color="auto"/>
        <w:right w:val="single" w:sz="4" w:space="0" w:color="auto"/>
      </w:pBdr>
      <w:spacing w:before="100" w:beforeAutospacing="1" w:after="100" w:afterAutospacing="1"/>
      <w:ind w:left="0"/>
      <w:jc w:val="center"/>
    </w:pPr>
    <w:rPr>
      <w:rFonts w:eastAsia="Times New Roman"/>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4285">
      <w:bodyDiv w:val="1"/>
      <w:marLeft w:val="0"/>
      <w:marRight w:val="0"/>
      <w:marTop w:val="0"/>
      <w:marBottom w:val="0"/>
      <w:divBdr>
        <w:top w:val="none" w:sz="0" w:space="0" w:color="auto"/>
        <w:left w:val="none" w:sz="0" w:space="0" w:color="auto"/>
        <w:bottom w:val="none" w:sz="0" w:space="0" w:color="auto"/>
        <w:right w:val="none" w:sz="0" w:space="0" w:color="auto"/>
      </w:divBdr>
    </w:div>
    <w:div w:id="331375243">
      <w:bodyDiv w:val="1"/>
      <w:marLeft w:val="0"/>
      <w:marRight w:val="0"/>
      <w:marTop w:val="0"/>
      <w:marBottom w:val="0"/>
      <w:divBdr>
        <w:top w:val="none" w:sz="0" w:space="0" w:color="auto"/>
        <w:left w:val="none" w:sz="0" w:space="0" w:color="auto"/>
        <w:bottom w:val="none" w:sz="0" w:space="0" w:color="auto"/>
        <w:right w:val="none" w:sz="0" w:space="0" w:color="auto"/>
      </w:divBdr>
    </w:div>
    <w:div w:id="613173862">
      <w:bodyDiv w:val="1"/>
      <w:marLeft w:val="0"/>
      <w:marRight w:val="0"/>
      <w:marTop w:val="0"/>
      <w:marBottom w:val="0"/>
      <w:divBdr>
        <w:top w:val="none" w:sz="0" w:space="0" w:color="auto"/>
        <w:left w:val="none" w:sz="0" w:space="0" w:color="auto"/>
        <w:bottom w:val="none" w:sz="0" w:space="0" w:color="auto"/>
        <w:right w:val="none" w:sz="0" w:space="0" w:color="auto"/>
      </w:divBdr>
    </w:div>
    <w:div w:id="1562710329">
      <w:bodyDiv w:val="1"/>
      <w:marLeft w:val="0"/>
      <w:marRight w:val="0"/>
      <w:marTop w:val="0"/>
      <w:marBottom w:val="0"/>
      <w:divBdr>
        <w:top w:val="none" w:sz="0" w:space="0" w:color="auto"/>
        <w:left w:val="none" w:sz="0" w:space="0" w:color="auto"/>
        <w:bottom w:val="none" w:sz="0" w:space="0" w:color="auto"/>
        <w:right w:val="none" w:sz="0" w:space="0" w:color="auto"/>
      </w:divBdr>
    </w:div>
    <w:div w:id="1836219530">
      <w:bodyDiv w:val="1"/>
      <w:marLeft w:val="0"/>
      <w:marRight w:val="0"/>
      <w:marTop w:val="0"/>
      <w:marBottom w:val="0"/>
      <w:divBdr>
        <w:top w:val="none" w:sz="0" w:space="0" w:color="auto"/>
        <w:left w:val="none" w:sz="0" w:space="0" w:color="auto"/>
        <w:bottom w:val="none" w:sz="0" w:space="0" w:color="auto"/>
        <w:right w:val="none" w:sz="0" w:space="0" w:color="auto"/>
      </w:divBdr>
    </w:div>
    <w:div w:id="2027175674">
      <w:bodyDiv w:val="1"/>
      <w:marLeft w:val="0"/>
      <w:marRight w:val="0"/>
      <w:marTop w:val="0"/>
      <w:marBottom w:val="0"/>
      <w:divBdr>
        <w:top w:val="none" w:sz="0" w:space="0" w:color="auto"/>
        <w:left w:val="none" w:sz="0" w:space="0" w:color="auto"/>
        <w:bottom w:val="none" w:sz="0" w:space="0" w:color="auto"/>
        <w:right w:val="none" w:sz="0" w:space="0" w:color="auto"/>
      </w:divBdr>
    </w:div>
    <w:div w:id="20822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tle24stakehold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Determinant-L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Saxena@vistar-energy.com" TargetMode="External"/><Relationship Id="rId4" Type="http://schemas.microsoft.com/office/2007/relationships/stylesWithEffects" Target="stylesWithEffects.xml"/><Relationship Id="rId9" Type="http://schemas.openxmlformats.org/officeDocument/2006/relationships/hyperlink" Target="mailto:info@title24stakeholde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2019 T24 Notes">
  <a:themeElements>
    <a:clrScheme name="Custom 1">
      <a:dk1>
        <a:sysClr val="windowText" lastClr="000000"/>
      </a:dk1>
      <a:lt1>
        <a:sysClr val="window" lastClr="FFFFFF"/>
      </a:lt1>
      <a:dk2>
        <a:srgbClr val="1F497D"/>
      </a:dk2>
      <a:lt2>
        <a:srgbClr val="EEECE1"/>
      </a:lt2>
      <a:accent1>
        <a:srgbClr val="655CC7"/>
      </a:accent1>
      <a:accent2>
        <a:srgbClr val="4BACC6"/>
      </a:accent2>
      <a:accent3>
        <a:srgbClr val="666666"/>
      </a:accent3>
      <a:accent4>
        <a:srgbClr val="E68200"/>
      </a:accent4>
      <a:accent5>
        <a:srgbClr val="2DD23C"/>
      </a:accent5>
      <a:accent6>
        <a:srgbClr val="0070C0"/>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FB9B-E84D-49E4-AFC0-7AB3F383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Hauenstein</dc:creator>
  <cp:lastModifiedBy>Dan Suyeyasu</cp:lastModifiedBy>
  <cp:revision>34</cp:revision>
  <dcterms:created xsi:type="dcterms:W3CDTF">2017-03-28T16:22:00Z</dcterms:created>
  <dcterms:modified xsi:type="dcterms:W3CDTF">2017-03-28T19:18:00Z</dcterms:modified>
</cp:coreProperties>
</file>